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  <w:bookmarkStart w:id="0" w:name="_GoBack"/>
      <w:bookmarkEnd w:id="0"/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Pr="00DF0B00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36"/>
          <w:szCs w:val="36"/>
          <w:lang w:val="ru-RU"/>
        </w:rPr>
      </w:pPr>
    </w:p>
    <w:p w:rsidR="009026D2" w:rsidRPr="00410A96" w:rsidRDefault="009026D2" w:rsidP="008E0E6D">
      <w:pPr>
        <w:pStyle w:val="Zag1"/>
        <w:tabs>
          <w:tab w:val="left" w:leader="dot" w:pos="624"/>
        </w:tabs>
        <w:spacing w:after="0" w:line="360" w:lineRule="auto"/>
        <w:rPr>
          <w:rStyle w:val="Zag11"/>
          <w:rFonts w:eastAsia="@Arial Unicode MS"/>
          <w:sz w:val="36"/>
          <w:szCs w:val="36"/>
          <w:lang w:val="ru-RU"/>
        </w:rPr>
      </w:pPr>
    </w:p>
    <w:p w:rsidR="009026D2" w:rsidRPr="0040166E" w:rsidRDefault="009026D2" w:rsidP="00FC2F2A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40"/>
          <w:szCs w:val="40"/>
          <w:lang w:val="ru-RU"/>
        </w:rPr>
      </w:pPr>
      <w:r w:rsidRPr="0040166E">
        <w:rPr>
          <w:rStyle w:val="Zag11"/>
          <w:rFonts w:eastAsia="@Arial Unicode MS"/>
          <w:sz w:val="40"/>
          <w:szCs w:val="40"/>
          <w:lang w:val="ru-RU"/>
        </w:rPr>
        <w:t xml:space="preserve">СИСТЕМА </w:t>
      </w:r>
    </w:p>
    <w:p w:rsidR="009026D2" w:rsidRDefault="009026D2" w:rsidP="00FC2F2A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40"/>
          <w:szCs w:val="40"/>
          <w:lang w:val="ru-RU"/>
        </w:rPr>
      </w:pPr>
      <w:r w:rsidRPr="0040166E">
        <w:rPr>
          <w:rStyle w:val="Zag11"/>
          <w:rFonts w:eastAsia="@Arial Unicode MS"/>
          <w:sz w:val="40"/>
          <w:szCs w:val="40"/>
          <w:lang w:val="ru-RU"/>
        </w:rPr>
        <w:t xml:space="preserve">ОЦЕНКИ ДОСТИЖЕНИЯ </w:t>
      </w:r>
    </w:p>
    <w:p w:rsidR="009026D2" w:rsidRDefault="009026D2" w:rsidP="00FC2F2A">
      <w:pPr>
        <w:pStyle w:val="Zag1"/>
        <w:tabs>
          <w:tab w:val="left" w:leader="dot" w:pos="624"/>
        </w:tabs>
        <w:spacing w:after="0" w:line="240" w:lineRule="auto"/>
        <w:ind w:left="-567" w:hanging="284"/>
        <w:rPr>
          <w:rStyle w:val="Zag11"/>
          <w:rFonts w:eastAsia="@Arial Unicode MS"/>
          <w:sz w:val="40"/>
          <w:szCs w:val="40"/>
          <w:lang w:val="ru-RU"/>
        </w:rPr>
      </w:pPr>
      <w:r w:rsidRPr="0040166E">
        <w:rPr>
          <w:rStyle w:val="Zag11"/>
          <w:rFonts w:eastAsia="@Arial Unicode MS"/>
          <w:sz w:val="40"/>
          <w:szCs w:val="40"/>
          <w:lang w:val="ru-RU"/>
        </w:rPr>
        <w:t xml:space="preserve"> П</w:t>
      </w:r>
      <w:r>
        <w:rPr>
          <w:rStyle w:val="Zag11"/>
          <w:rFonts w:eastAsia="@Arial Unicode MS"/>
          <w:sz w:val="40"/>
          <w:szCs w:val="40"/>
          <w:lang w:val="ru-RU"/>
        </w:rPr>
        <w:t xml:space="preserve">ЛАНИРУЕМЫХ РЕЗУЛЬТАТОВ ОСВОЕНИЯ </w:t>
      </w:r>
      <w:r w:rsidRPr="0040166E">
        <w:rPr>
          <w:rStyle w:val="Zag11"/>
          <w:rFonts w:eastAsia="@Arial Unicode MS"/>
          <w:sz w:val="40"/>
          <w:szCs w:val="40"/>
          <w:lang w:val="ru-RU"/>
        </w:rPr>
        <w:t xml:space="preserve">ОСНОВНОЙ ОБРАЗОВАТЕЛЬНОЙ ПРОГРАММЫ </w:t>
      </w:r>
    </w:p>
    <w:p w:rsidR="009026D2" w:rsidRPr="0040166E" w:rsidRDefault="009026D2" w:rsidP="00FC2F2A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40"/>
          <w:szCs w:val="40"/>
          <w:lang w:val="ru-RU"/>
        </w:rPr>
      </w:pPr>
      <w:r w:rsidRPr="0040166E">
        <w:rPr>
          <w:rStyle w:val="Zag11"/>
          <w:rFonts w:eastAsia="@Arial Unicode MS"/>
          <w:sz w:val="40"/>
          <w:szCs w:val="40"/>
          <w:lang w:val="ru-RU"/>
        </w:rPr>
        <w:t>НАЧАЛЬНОГО ОБЩЕГО ОБРАЗОВАНИЯ</w:t>
      </w:r>
    </w:p>
    <w:p w:rsidR="009026D2" w:rsidRPr="0040166E" w:rsidRDefault="009026D2" w:rsidP="00FC2F2A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40"/>
          <w:szCs w:val="40"/>
          <w:lang w:val="ru-RU"/>
        </w:rPr>
      </w:pPr>
      <w:r w:rsidRPr="0040166E">
        <w:rPr>
          <w:rStyle w:val="Zag11"/>
          <w:rFonts w:eastAsia="@Arial Unicode MS"/>
          <w:sz w:val="40"/>
          <w:szCs w:val="40"/>
          <w:lang w:val="ru-RU"/>
        </w:rPr>
        <w:t xml:space="preserve"> ОБУЧАЮЩИМИСЯ</w:t>
      </w:r>
    </w:p>
    <w:p w:rsidR="009026D2" w:rsidRDefault="009026D2" w:rsidP="00FC2F2A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40"/>
          <w:szCs w:val="40"/>
          <w:lang w:val="ru-RU"/>
        </w:rPr>
      </w:pPr>
      <w:r>
        <w:rPr>
          <w:rStyle w:val="Zag11"/>
          <w:rFonts w:eastAsia="@Arial Unicode MS"/>
          <w:sz w:val="40"/>
          <w:szCs w:val="40"/>
          <w:lang w:val="ru-RU"/>
        </w:rPr>
        <w:t>ФИЛИАЛА МОУ «СОШ №1 г. ЕРШОВА  САРАТОВСКОЙ ОБЛАСТИ» В</w:t>
      </w:r>
    </w:p>
    <w:p w:rsidR="009026D2" w:rsidRPr="0040166E" w:rsidRDefault="009026D2" w:rsidP="00FC2F2A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40"/>
          <w:szCs w:val="40"/>
          <w:lang w:val="ru-RU"/>
        </w:rPr>
      </w:pPr>
      <w:r>
        <w:rPr>
          <w:rStyle w:val="Zag11"/>
          <w:rFonts w:eastAsia="@Arial Unicode MS"/>
          <w:sz w:val="40"/>
          <w:szCs w:val="40"/>
          <w:lang w:val="ru-RU"/>
        </w:rPr>
        <w:t xml:space="preserve"> с. СЕМЁНО_ПОЛТАВКА  ЕРШОВСКОГО РАЙОНА</w:t>
      </w:r>
      <w:r w:rsidRPr="0040166E">
        <w:rPr>
          <w:rStyle w:val="Zag11"/>
          <w:rFonts w:eastAsia="@Arial Unicode MS"/>
          <w:sz w:val="40"/>
          <w:szCs w:val="40"/>
          <w:lang w:val="ru-RU"/>
        </w:rPr>
        <w:t xml:space="preserve"> САРАТОВСКОЙ ОБЛАСТИ</w:t>
      </w:r>
      <w:r>
        <w:rPr>
          <w:rStyle w:val="Zag11"/>
          <w:rFonts w:eastAsia="@Arial Unicode MS"/>
          <w:sz w:val="40"/>
          <w:szCs w:val="40"/>
          <w:lang w:val="ru-RU"/>
        </w:rPr>
        <w:t xml:space="preserve"> </w:t>
      </w: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FC2F2A">
      <w:pPr>
        <w:pStyle w:val="Zag2"/>
        <w:tabs>
          <w:tab w:val="left" w:leader="dot" w:pos="624"/>
        </w:tabs>
        <w:spacing w:line="36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</w:p>
    <w:p w:rsidR="009026D2" w:rsidRDefault="009026D2" w:rsidP="00B17BB8">
      <w:pPr>
        <w:pStyle w:val="Zag2"/>
        <w:tabs>
          <w:tab w:val="left" w:leader="dot" w:pos="624"/>
        </w:tabs>
        <w:spacing w:line="360" w:lineRule="auto"/>
        <w:ind w:left="1080"/>
        <w:rPr>
          <w:rStyle w:val="Zag11"/>
          <w:rFonts w:eastAsia="@Arial Unicode MS"/>
          <w:sz w:val="28"/>
          <w:szCs w:val="28"/>
          <w:lang w:val="ru-RU"/>
        </w:rPr>
      </w:pPr>
      <w:r w:rsidRPr="0040166E">
        <w:rPr>
          <w:rStyle w:val="Zag11"/>
          <w:rFonts w:eastAsia="@Arial Unicode MS"/>
          <w:sz w:val="28"/>
          <w:szCs w:val="28"/>
          <w:lang w:val="ru-RU"/>
        </w:rPr>
        <w:lastRenderedPageBreak/>
        <w:t>Общие положения</w:t>
      </w:r>
    </w:p>
    <w:p w:rsidR="009026D2" w:rsidRPr="00C5673C" w:rsidRDefault="009026D2" w:rsidP="00C5673C">
      <w:pPr>
        <w:jc w:val="both"/>
        <w:rPr>
          <w:sz w:val="28"/>
          <w:szCs w:val="28"/>
        </w:rPr>
      </w:pPr>
      <w:r w:rsidRPr="00C5673C">
        <w:rPr>
          <w:sz w:val="28"/>
          <w:szCs w:val="28"/>
        </w:rPr>
        <w:t>Данная  программа составлена на основе следующих нормативно-правовых и инструктивно-методических документов:</w:t>
      </w:r>
    </w:p>
    <w:p w:rsidR="009026D2" w:rsidRPr="00FC2F2A" w:rsidRDefault="009026D2" w:rsidP="00FC2F2A">
      <w:pPr>
        <w:numPr>
          <w:ilvl w:val="0"/>
          <w:numId w:val="8"/>
        </w:numPr>
        <w:jc w:val="both"/>
        <w:rPr>
          <w:sz w:val="28"/>
          <w:szCs w:val="28"/>
        </w:rPr>
      </w:pPr>
      <w:r w:rsidRPr="00C5673C">
        <w:rPr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 xml:space="preserve"> (Приказ</w:t>
      </w:r>
      <w:r w:rsidRPr="00C5673C">
        <w:rPr>
          <w:sz w:val="28"/>
          <w:szCs w:val="28"/>
        </w:rPr>
        <w:t xml:space="preserve"> МО РФ № 373 от 06. 10. 2009г. 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  <w:szCs w:val="28"/>
        </w:rPr>
        <w:t>)</w:t>
      </w:r>
      <w:r w:rsidRPr="00C5673C">
        <w:rPr>
          <w:sz w:val="28"/>
          <w:szCs w:val="28"/>
        </w:rPr>
        <w:t>;</w:t>
      </w:r>
    </w:p>
    <w:p w:rsidR="009026D2" w:rsidRDefault="009026D2" w:rsidP="00C567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73C">
        <w:rPr>
          <w:sz w:val="28"/>
          <w:szCs w:val="28"/>
        </w:rPr>
        <w:t>римерной основной образовательной программы основного общего образования</w:t>
      </w:r>
      <w:r>
        <w:rPr>
          <w:sz w:val="28"/>
          <w:szCs w:val="28"/>
        </w:rPr>
        <w:t>;</w:t>
      </w:r>
    </w:p>
    <w:p w:rsidR="009026D2" w:rsidRPr="00FC2F2A" w:rsidRDefault="009026D2" w:rsidP="00FC2F2A">
      <w:pPr>
        <w:pStyle w:val="a4"/>
        <w:numPr>
          <w:ilvl w:val="0"/>
          <w:numId w:val="8"/>
        </w:numPr>
        <w:jc w:val="both"/>
        <w:rPr>
          <w:rStyle w:val="Zag11"/>
          <w:sz w:val="28"/>
          <w:szCs w:val="28"/>
        </w:rPr>
      </w:pPr>
      <w:r w:rsidRPr="00BF75DE">
        <w:rPr>
          <w:sz w:val="28"/>
          <w:szCs w:val="28"/>
        </w:rPr>
        <w:t>образовательной программы «</w:t>
      </w:r>
      <w:r>
        <w:rPr>
          <w:sz w:val="28"/>
          <w:szCs w:val="28"/>
        </w:rPr>
        <w:t>Гармония».</w:t>
      </w:r>
    </w:p>
    <w:p w:rsidR="009026D2" w:rsidRPr="0040166E" w:rsidRDefault="009026D2" w:rsidP="00FC2F2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9026D2" w:rsidRPr="00B17BB8" w:rsidRDefault="009026D2" w:rsidP="00FC2F2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B17BB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Оценка на единой критериальной основе, формирование навыков рефлексии, самоанализа, самоконтроля, само</w:t>
      </w:r>
      <w:r w:rsidRPr="00B17BB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noBreakHyphen/>
        <w:t xml:space="preserve"> и взаимооценки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9026D2" w:rsidRPr="0040166E" w:rsidRDefault="009026D2" w:rsidP="00FC2F2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соответствии со Стандартом основным</w:t>
      </w:r>
      <w:r w:rsidRPr="0040166E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A5BD0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объектом 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системы оценки, её </w:t>
      </w:r>
      <w:r w:rsidRPr="002A5BD0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содержательной и критериальной базой выступают планируемые результаты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освоения обучающимися основно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й образовательной программы начального общего образования.</w:t>
      </w:r>
    </w:p>
    <w:p w:rsidR="009026D2" w:rsidRPr="0040166E" w:rsidRDefault="009026D2" w:rsidP="00FC2F2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2A5BD0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функциями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являются </w:t>
      </w:r>
      <w:r w:rsidRPr="002A5BD0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  <w:lang w:val="ru-RU"/>
        </w:rPr>
        <w:t>ориентация образовательного процесса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на до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стижение планируемых результатов освоения основной образовательной программы начального общего образования и обеспечение 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эффективной </w:t>
      </w:r>
      <w:r w:rsidRPr="002A5BD0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  <w:lang w:val="ru-RU"/>
        </w:rPr>
        <w:t>обратной связи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позволяющей осуществлять</w:t>
      </w:r>
      <w:r w:rsidRPr="002A5BD0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  <w:lang w:val="ru-RU"/>
        </w:rPr>
        <w:t xml:space="preserve"> управление образовательным процессом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9026D2" w:rsidRPr="0040166E" w:rsidRDefault="009026D2" w:rsidP="00FC2F2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педагогических кадров.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Основным объектом,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  <w:lang w:val="ru-RU"/>
        </w:rPr>
        <w:t>«Выпускник научится»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для каждой программы, предмета, курса.</w:t>
      </w:r>
    </w:p>
    <w:p w:rsidR="009026D2" w:rsidRPr="0040166E" w:rsidRDefault="009026D2" w:rsidP="00FC2F2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При оценке результатов деятельности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школы 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педагогов 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основным объектом оценки, её содержательной и критериальной базой выступают планируемые результаты освоения основной образовательной программы, составляющие содержание блоков 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  <w:lang w:val="ru-RU"/>
        </w:rPr>
        <w:t>«Выпускник научится»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  <w:lang w:val="ru-RU"/>
        </w:rPr>
        <w:t>«Выпускник получит возможность научиться»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для каждой учебной программы.</w:t>
      </w:r>
    </w:p>
    <w:p w:rsidR="009026D2" w:rsidRPr="00B17BB8" w:rsidRDefault="009026D2" w:rsidP="00FC2F2A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40166E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комплексный подход к оценке результатов</w:t>
      </w:r>
      <w:r w:rsidRPr="0040166E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40166E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A5BD0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  <w:lang w:val="ru-RU"/>
        </w:rPr>
        <w:t>личностных, метапредметных и предметных</w:t>
      </w:r>
      <w:r w:rsidRPr="002A5BD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9026D2" w:rsidRPr="00B17BB8" w:rsidRDefault="009026D2" w:rsidP="00FC2F2A">
      <w:pPr>
        <w:ind w:firstLine="348"/>
        <w:rPr>
          <w:bCs/>
          <w:sz w:val="28"/>
          <w:szCs w:val="28"/>
        </w:rPr>
      </w:pPr>
      <w:r w:rsidRPr="00B17BB8">
        <w:rPr>
          <w:bCs/>
          <w:i/>
          <w:sz w:val="28"/>
          <w:szCs w:val="28"/>
        </w:rPr>
        <w:t>Цель</w:t>
      </w:r>
      <w:r>
        <w:rPr>
          <w:bCs/>
          <w:i/>
          <w:sz w:val="28"/>
          <w:szCs w:val="28"/>
        </w:rPr>
        <w:t xml:space="preserve"> данной программы</w:t>
      </w:r>
      <w:r w:rsidRPr="00B17BB8">
        <w:rPr>
          <w:b/>
          <w:bCs/>
          <w:i/>
          <w:sz w:val="28"/>
          <w:szCs w:val="28"/>
        </w:rPr>
        <w:t>:</w:t>
      </w:r>
      <w:r w:rsidRPr="00B17BB8">
        <w:rPr>
          <w:bCs/>
          <w:sz w:val="28"/>
          <w:szCs w:val="28"/>
        </w:rPr>
        <w:t xml:space="preserve"> </w:t>
      </w:r>
      <w:r w:rsidRPr="00B17BB8">
        <w:rPr>
          <w:sz w:val="28"/>
          <w:szCs w:val="28"/>
        </w:rPr>
        <w:t>выявление и оценка образовательных достижений учащихся для итоговой оценки подготовки выпускников на ступени начального общего образования</w:t>
      </w:r>
      <w:r>
        <w:rPr>
          <w:sz w:val="28"/>
          <w:szCs w:val="28"/>
        </w:rPr>
        <w:t>.</w:t>
      </w:r>
    </w:p>
    <w:p w:rsidR="009026D2" w:rsidRPr="00C5673C" w:rsidRDefault="009026D2" w:rsidP="00FC2F2A">
      <w:pPr>
        <w:ind w:firstLine="348"/>
        <w:rPr>
          <w:bCs/>
          <w:i/>
          <w:sz w:val="28"/>
          <w:szCs w:val="28"/>
        </w:rPr>
      </w:pPr>
      <w:r w:rsidRPr="00C5673C">
        <w:rPr>
          <w:bCs/>
          <w:i/>
          <w:sz w:val="28"/>
          <w:szCs w:val="28"/>
        </w:rPr>
        <w:t>Особенности: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left" w:pos="-9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left" w:pos="-105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оценка динамики образовательных достижений обучающихся;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9026D2" w:rsidRPr="00B17BB8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B17BB8">
        <w:rPr>
          <w:sz w:val="28"/>
          <w:szCs w:val="28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9026D2" w:rsidRPr="00FC2F2A" w:rsidRDefault="009026D2" w:rsidP="00FC2F2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  <w:sectPr w:rsidR="009026D2" w:rsidRPr="00FC2F2A" w:rsidSect="00673D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7BB8">
        <w:rPr>
          <w:sz w:val="28"/>
          <w:szCs w:val="28"/>
        </w:rPr>
        <w:t>использование контекстной информации об условиях и особенностях реализации образовательных программ при интерпрет</w:t>
      </w:r>
      <w:r>
        <w:rPr>
          <w:sz w:val="28"/>
          <w:szCs w:val="28"/>
        </w:rPr>
        <w:t xml:space="preserve">ации результатов педагогических </w:t>
      </w:r>
      <w:r w:rsidRPr="00B17BB8">
        <w:rPr>
          <w:sz w:val="28"/>
          <w:szCs w:val="28"/>
        </w:rPr>
        <w:t>измерений.</w:t>
      </w:r>
    </w:p>
    <w:tbl>
      <w:tblPr>
        <w:tblW w:w="152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932"/>
        <w:gridCol w:w="4860"/>
        <w:gridCol w:w="3760"/>
      </w:tblGrid>
      <w:tr w:rsidR="009026D2" w:rsidRPr="00B17BB8" w:rsidTr="00FC2F2A">
        <w:tc>
          <w:tcPr>
            <w:tcW w:w="1728" w:type="dxa"/>
            <w:vMerge w:val="restart"/>
          </w:tcPr>
          <w:p w:rsidR="009026D2" w:rsidRPr="00B17BB8" w:rsidRDefault="009026D2" w:rsidP="00FC2F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52" w:type="dxa"/>
            <w:gridSpan w:val="3"/>
          </w:tcPr>
          <w:p w:rsidR="009026D2" w:rsidRPr="00B17BB8" w:rsidRDefault="009026D2" w:rsidP="00FC2F2A">
            <w:pPr>
              <w:ind w:left="36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17BB8">
              <w:rPr>
                <w:b/>
                <w:bCs/>
                <w:i/>
                <w:sz w:val="28"/>
                <w:szCs w:val="28"/>
              </w:rPr>
              <w:t>Оценка результатов</w:t>
            </w:r>
          </w:p>
        </w:tc>
      </w:tr>
      <w:tr w:rsidR="009026D2" w:rsidRPr="00B17BB8" w:rsidTr="00FC2F2A">
        <w:tc>
          <w:tcPr>
            <w:tcW w:w="1728" w:type="dxa"/>
            <w:vMerge/>
          </w:tcPr>
          <w:p w:rsidR="009026D2" w:rsidRPr="00B17BB8" w:rsidRDefault="009026D2" w:rsidP="00FC2F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32" w:type="dxa"/>
          </w:tcPr>
          <w:p w:rsidR="009026D2" w:rsidRPr="00B17BB8" w:rsidRDefault="009026D2" w:rsidP="00FC2F2A">
            <w:pPr>
              <w:jc w:val="center"/>
              <w:rPr>
                <w:bCs/>
                <w:sz w:val="28"/>
                <w:szCs w:val="28"/>
              </w:rPr>
            </w:pPr>
            <w:r w:rsidRPr="00B17BB8">
              <w:rPr>
                <w:bCs/>
                <w:sz w:val="28"/>
                <w:szCs w:val="28"/>
              </w:rPr>
              <w:t>личностных</w:t>
            </w:r>
          </w:p>
        </w:tc>
        <w:tc>
          <w:tcPr>
            <w:tcW w:w="4860" w:type="dxa"/>
          </w:tcPr>
          <w:p w:rsidR="009026D2" w:rsidRPr="00B17BB8" w:rsidRDefault="009026D2" w:rsidP="00FC2F2A">
            <w:pPr>
              <w:jc w:val="center"/>
              <w:rPr>
                <w:bCs/>
                <w:sz w:val="28"/>
                <w:szCs w:val="28"/>
              </w:rPr>
            </w:pPr>
            <w:r w:rsidRPr="00B17BB8">
              <w:rPr>
                <w:bCs/>
                <w:sz w:val="28"/>
                <w:szCs w:val="28"/>
              </w:rPr>
              <w:t>метапредметных</w:t>
            </w:r>
          </w:p>
        </w:tc>
        <w:tc>
          <w:tcPr>
            <w:tcW w:w="3760" w:type="dxa"/>
          </w:tcPr>
          <w:p w:rsidR="009026D2" w:rsidRPr="00B17BB8" w:rsidRDefault="009026D2" w:rsidP="00FC2F2A">
            <w:pPr>
              <w:jc w:val="center"/>
              <w:rPr>
                <w:bCs/>
                <w:sz w:val="28"/>
                <w:szCs w:val="28"/>
              </w:rPr>
            </w:pPr>
            <w:r w:rsidRPr="00B17BB8">
              <w:rPr>
                <w:bCs/>
                <w:sz w:val="28"/>
                <w:szCs w:val="28"/>
              </w:rPr>
              <w:t>предметных</w:t>
            </w:r>
          </w:p>
        </w:tc>
      </w:tr>
      <w:tr w:rsidR="009026D2" w:rsidRPr="00B17BB8" w:rsidTr="00FC2F2A">
        <w:tc>
          <w:tcPr>
            <w:tcW w:w="1728" w:type="dxa"/>
          </w:tcPr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  <w:r w:rsidRPr="00B17BB8">
              <w:rPr>
                <w:bCs/>
                <w:sz w:val="28"/>
                <w:szCs w:val="28"/>
              </w:rPr>
              <w:t xml:space="preserve">Объект </w:t>
            </w:r>
          </w:p>
        </w:tc>
        <w:tc>
          <w:tcPr>
            <w:tcW w:w="4932" w:type="dxa"/>
          </w:tcPr>
          <w:p w:rsidR="009026D2" w:rsidRPr="00B17BB8" w:rsidRDefault="009026D2" w:rsidP="00FC2F2A">
            <w:pPr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УУД:</w:t>
            </w:r>
          </w:p>
          <w:p w:rsidR="009026D2" w:rsidRPr="00B17BB8" w:rsidRDefault="009026D2" w:rsidP="00FC2F2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i/>
                <w:iCs/>
                <w:color w:val="000000"/>
                <w:sz w:val="28"/>
                <w:szCs w:val="28"/>
              </w:rPr>
              <w:t xml:space="preserve">самоопределение </w:t>
            </w:r>
            <w:r w:rsidRPr="00B17BB8">
              <w:rPr>
                <w:color w:val="000000"/>
                <w:sz w:val="28"/>
                <w:szCs w:val="28"/>
              </w:rPr>
      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      </w:r>
          </w:p>
          <w:p w:rsidR="009026D2" w:rsidRPr="00B17BB8" w:rsidRDefault="009026D2" w:rsidP="00FC2F2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i/>
                <w:iCs/>
                <w:color w:val="000000"/>
                <w:sz w:val="28"/>
                <w:szCs w:val="28"/>
              </w:rPr>
              <w:t xml:space="preserve">смыслоообразование </w:t>
            </w:r>
            <w:r w:rsidRPr="00B17BB8">
              <w:rPr>
                <w:color w:val="000000"/>
                <w:sz w:val="28"/>
                <w:szCs w:val="28"/>
              </w:rPr>
      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      </w:r>
          </w:p>
          <w:p w:rsidR="009026D2" w:rsidRPr="00B17BB8" w:rsidRDefault="009026D2" w:rsidP="00FC2F2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17BB8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морально-этическая ориентация — </w:t>
            </w:r>
            <w:r w:rsidRPr="00B17BB8">
              <w:rPr>
                <w:color w:val="000000"/>
                <w:sz w:val="28"/>
                <w:szCs w:val="28"/>
              </w:rPr>
              <w:t>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      </w:r>
          </w:p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9026D2" w:rsidRPr="00B17BB8" w:rsidRDefault="009026D2" w:rsidP="00FC2F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lastRenderedPageBreak/>
              <w:t>УУД (регулятивные, коммуникативные, познавательные), т.е. направленные на анализ своей познавательной деятельности и управление ею:</w:t>
            </w:r>
          </w:p>
          <w:p w:rsidR="009026D2" w:rsidRPr="00B17BB8" w:rsidRDefault="009026D2" w:rsidP="00FC2F2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      </w:r>
          </w:p>
          <w:p w:rsidR="009026D2" w:rsidRPr="00B17BB8" w:rsidRDefault="009026D2" w:rsidP="00FC2F2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умение осуществлять информационный поиск, сбор и выделение существенной информации из различных информационных источников;</w:t>
            </w:r>
          </w:p>
          <w:p w:rsidR="009026D2" w:rsidRPr="00B17BB8" w:rsidRDefault="009026D2" w:rsidP="00FC2F2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lastRenderedPageBreak/>
      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      </w:r>
          </w:p>
          <w:p w:rsidR="009026D2" w:rsidRPr="00B17BB8" w:rsidRDefault="009026D2" w:rsidP="00FC2F2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      </w:r>
          </w:p>
          <w:p w:rsidR="009026D2" w:rsidRPr="00B17BB8" w:rsidRDefault="009026D2" w:rsidP="00FC2F2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      </w:r>
          </w:p>
        </w:tc>
        <w:tc>
          <w:tcPr>
            <w:tcW w:w="3760" w:type="dxa"/>
          </w:tcPr>
          <w:p w:rsidR="009026D2" w:rsidRPr="00B17BB8" w:rsidRDefault="009026D2" w:rsidP="00FC2F2A">
            <w:pPr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lastRenderedPageBreak/>
              <w:t>способность учащихся решать учебно-познавательные и учебно-практические задачи.</w:t>
            </w:r>
          </w:p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</w:p>
        </w:tc>
      </w:tr>
      <w:tr w:rsidR="009026D2" w:rsidRPr="00B17BB8" w:rsidTr="00FC2F2A">
        <w:tc>
          <w:tcPr>
            <w:tcW w:w="1728" w:type="dxa"/>
          </w:tcPr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  <w:r w:rsidRPr="00B17BB8">
              <w:rPr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4932" w:type="dxa"/>
          </w:tcPr>
          <w:p w:rsidR="009026D2" w:rsidRPr="00B17BB8" w:rsidRDefault="009026D2" w:rsidP="00FC2F2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      </w:r>
          </w:p>
          <w:p w:rsidR="009026D2" w:rsidRPr="00B17BB8" w:rsidRDefault="009026D2" w:rsidP="00FC2F2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ориентации на содержательные моменты образовательного процесса — уроки, познание нового, овладение умениями и </w:t>
            </w:r>
            <w:r w:rsidRPr="00B17BB8">
              <w:rPr>
                <w:color w:val="000000"/>
                <w:sz w:val="28"/>
                <w:szCs w:val="28"/>
              </w:rPr>
              <w:lastRenderedPageBreak/>
              <w:t>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      </w:r>
          </w:p>
          <w:p w:rsidR="009026D2" w:rsidRPr="00B17BB8" w:rsidRDefault="009026D2" w:rsidP="00FC2F2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      </w:r>
          </w:p>
          <w:p w:rsidR="009026D2" w:rsidRPr="00B17BB8" w:rsidRDefault="009026D2" w:rsidP="00FC2F2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      </w:r>
          </w:p>
          <w:p w:rsidR="009026D2" w:rsidRPr="00B17BB8" w:rsidRDefault="009026D2" w:rsidP="00FC2F2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сформированности мотивации учебной деятельности, включая </w:t>
            </w:r>
            <w:r w:rsidRPr="00B17BB8">
              <w:rPr>
                <w:color w:val="000000"/>
                <w:sz w:val="28"/>
                <w:szCs w:val="28"/>
              </w:rPr>
              <w:lastRenderedPageBreak/>
              <w:t>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      </w:r>
          </w:p>
          <w:p w:rsidR="009026D2" w:rsidRPr="00B17BB8" w:rsidRDefault="009026D2" w:rsidP="00FC2F2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      </w:r>
          </w:p>
        </w:tc>
        <w:tc>
          <w:tcPr>
            <w:tcW w:w="4860" w:type="dxa"/>
          </w:tcPr>
          <w:p w:rsidR="009026D2" w:rsidRPr="00B17BB8" w:rsidRDefault="009026D2" w:rsidP="00FC2F2A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lastRenderedPageBreak/>
      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      </w:r>
          </w:p>
          <w:p w:rsidR="009026D2" w:rsidRPr="00B17BB8" w:rsidRDefault="009026D2" w:rsidP="00FC2F2A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Основное </w:t>
            </w:r>
            <w:r w:rsidRPr="00B17BB8">
              <w:rPr>
                <w:b/>
                <w:bCs/>
                <w:i/>
                <w:color w:val="000000"/>
                <w:sz w:val="28"/>
                <w:szCs w:val="28"/>
              </w:rPr>
              <w:t>содержание оценки метапредметных результатов</w:t>
            </w:r>
            <w:r w:rsidRPr="00B17B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17BB8">
              <w:rPr>
                <w:color w:val="000000"/>
                <w:sz w:val="28"/>
                <w:szCs w:val="28"/>
              </w:rPr>
              <w:t xml:space="preserve">на ступени начального общего образования строится вокруг умения </w:t>
            </w:r>
            <w:r w:rsidRPr="00B17BB8">
              <w:rPr>
                <w:color w:val="000000"/>
                <w:sz w:val="28"/>
                <w:szCs w:val="28"/>
              </w:rPr>
              <w:lastRenderedPageBreak/>
              <w:t xml:space="preserve">учиться. </w:t>
            </w:r>
          </w:p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</w:p>
        </w:tc>
        <w:tc>
          <w:tcPr>
            <w:tcW w:w="3760" w:type="dxa"/>
          </w:tcPr>
          <w:p w:rsidR="009026D2" w:rsidRPr="00B17BB8" w:rsidRDefault="009026D2" w:rsidP="00FC2F2A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lastRenderedPageBreak/>
      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</w:t>
            </w:r>
            <w:r w:rsidRPr="00B17BB8">
              <w:rPr>
                <w:color w:val="000000"/>
                <w:sz w:val="28"/>
                <w:szCs w:val="28"/>
              </w:rPr>
              <w:lastRenderedPageBreak/>
              <w:t>оценивания, фиксируются, в форме портфеля достижений и учитываются при определении итоговой оценки.</w:t>
            </w:r>
            <w:r w:rsidRPr="00B17BB8">
              <w:rPr>
                <w:sz w:val="28"/>
                <w:szCs w:val="28"/>
              </w:rPr>
      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      </w:r>
          </w:p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</w:p>
        </w:tc>
      </w:tr>
      <w:tr w:rsidR="009026D2" w:rsidRPr="00B17BB8" w:rsidTr="00FC2F2A">
        <w:tc>
          <w:tcPr>
            <w:tcW w:w="1728" w:type="dxa"/>
          </w:tcPr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  <w:r w:rsidRPr="00B17BB8">
              <w:rPr>
                <w:bCs/>
                <w:sz w:val="28"/>
                <w:szCs w:val="28"/>
              </w:rPr>
              <w:lastRenderedPageBreak/>
              <w:t>Методы (процедуры)</w:t>
            </w:r>
          </w:p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  <w:r w:rsidRPr="00B17BB8">
              <w:rPr>
                <w:bCs/>
                <w:sz w:val="28"/>
                <w:szCs w:val="28"/>
              </w:rPr>
              <w:t xml:space="preserve">инструмент  </w:t>
            </w:r>
          </w:p>
        </w:tc>
        <w:tc>
          <w:tcPr>
            <w:tcW w:w="4932" w:type="dxa"/>
          </w:tcPr>
          <w:p w:rsidR="009026D2" w:rsidRPr="00B17BB8" w:rsidRDefault="009026D2" w:rsidP="00FC2F2A">
            <w:pPr>
              <w:tabs>
                <w:tab w:val="left" w:pos="432"/>
              </w:tabs>
              <w:jc w:val="both"/>
              <w:rPr>
                <w:color w:val="000000"/>
                <w:sz w:val="28"/>
                <w:szCs w:val="28"/>
              </w:rPr>
            </w:pPr>
            <w:r w:rsidRPr="00B17BB8">
              <w:rPr>
                <w:b/>
                <w:i/>
                <w:iCs/>
                <w:color w:val="000000"/>
                <w:sz w:val="28"/>
                <w:szCs w:val="28"/>
              </w:rPr>
              <w:t>1) Внешние неперсонифицированные мониторинговые исследования</w:t>
            </w:r>
            <w:r w:rsidRPr="00B17BB8">
              <w:rPr>
                <w:iCs/>
                <w:color w:val="000000"/>
                <w:sz w:val="28"/>
                <w:szCs w:val="28"/>
              </w:rPr>
      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      </w:r>
          </w:p>
          <w:p w:rsidR="009026D2" w:rsidRPr="00B17BB8" w:rsidRDefault="009026D2" w:rsidP="00FC2F2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7BB8">
              <w:rPr>
                <w:b/>
                <w:i/>
                <w:color w:val="000000"/>
                <w:sz w:val="28"/>
                <w:szCs w:val="28"/>
              </w:rPr>
              <w:t xml:space="preserve">2) </w:t>
            </w:r>
            <w:r w:rsidRPr="00B17BB8">
              <w:rPr>
                <w:color w:val="000000"/>
                <w:sz w:val="28"/>
                <w:szCs w:val="28"/>
              </w:rPr>
              <w:t xml:space="preserve">оценка </w:t>
            </w:r>
            <w:r w:rsidRPr="00B17BB8">
              <w:rPr>
                <w:b/>
                <w:i/>
                <w:color w:val="000000"/>
                <w:sz w:val="28"/>
                <w:szCs w:val="28"/>
              </w:rPr>
              <w:t xml:space="preserve">личностного прогресса </w:t>
            </w:r>
            <w:r w:rsidRPr="00B17BB8">
              <w:rPr>
                <w:b/>
                <w:i/>
                <w:color w:val="000000"/>
                <w:sz w:val="28"/>
                <w:szCs w:val="28"/>
              </w:rPr>
              <w:lastRenderedPageBreak/>
              <w:t>ученика</w:t>
            </w:r>
            <w:r w:rsidRPr="00B17BB8">
              <w:rPr>
                <w:color w:val="000000"/>
                <w:sz w:val="28"/>
                <w:szCs w:val="28"/>
              </w:rPr>
              <w:t xml:space="preserve"> с помощью </w:t>
            </w:r>
            <w:r w:rsidRPr="00B17BB8">
              <w:rPr>
                <w:i/>
                <w:color w:val="000000"/>
                <w:sz w:val="28"/>
                <w:szCs w:val="28"/>
              </w:rPr>
              <w:t>портфолио</w:t>
            </w:r>
            <w:r w:rsidRPr="00B17BB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026D2" w:rsidRPr="00B17BB8" w:rsidRDefault="009026D2" w:rsidP="00FC2F2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026D2" w:rsidRPr="00B17BB8" w:rsidRDefault="009026D2" w:rsidP="00FC2F2A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*Лич</w:t>
            </w:r>
            <w:r w:rsidRPr="00B17BB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ностные результаты выпускников на ступени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начально</w:t>
            </w:r>
            <w:r w:rsidRPr="00B17BB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го общего образования </w:t>
            </w:r>
            <w:r w:rsidRPr="00B17BB8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полном соответствии с требовани</w:t>
            </w:r>
            <w:r w:rsidRPr="00B17BB8">
              <w:rPr>
                <w:color w:val="000000"/>
                <w:sz w:val="28"/>
                <w:szCs w:val="28"/>
              </w:rPr>
              <w:t xml:space="preserve">ями Стандарта </w:t>
            </w:r>
            <w:r w:rsidRPr="00B17BB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      </w:r>
          </w:p>
          <w:p w:rsidR="009026D2" w:rsidRPr="00B17BB8" w:rsidRDefault="009026D2" w:rsidP="00FC2F2A">
            <w:pPr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9026D2" w:rsidRPr="00B17BB8" w:rsidRDefault="009026D2" w:rsidP="00FC2F2A">
            <w:pPr>
              <w:numPr>
                <w:ilvl w:val="0"/>
                <w:numId w:val="5"/>
              </w:numPr>
              <w:tabs>
                <w:tab w:val="left" w:pos="592"/>
              </w:tabs>
              <w:rPr>
                <w:color w:val="000000"/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lastRenderedPageBreak/>
              <w:t>решение задач творческого и поискового характера,</w:t>
            </w:r>
          </w:p>
          <w:p w:rsidR="009026D2" w:rsidRPr="00B17BB8" w:rsidRDefault="009026D2" w:rsidP="00FC2F2A">
            <w:pPr>
              <w:numPr>
                <w:ilvl w:val="0"/>
                <w:numId w:val="5"/>
              </w:numPr>
              <w:tabs>
                <w:tab w:val="left" w:pos="592"/>
              </w:tabs>
              <w:rPr>
                <w:color w:val="000000"/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учебное проектирование, </w:t>
            </w:r>
          </w:p>
          <w:p w:rsidR="009026D2" w:rsidRPr="00B17BB8" w:rsidRDefault="009026D2" w:rsidP="00FC2F2A">
            <w:pPr>
              <w:numPr>
                <w:ilvl w:val="0"/>
                <w:numId w:val="5"/>
              </w:numPr>
              <w:tabs>
                <w:tab w:val="left" w:pos="592"/>
              </w:tabs>
              <w:rPr>
                <w:color w:val="000000"/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проверочные работы, </w:t>
            </w:r>
          </w:p>
          <w:p w:rsidR="009026D2" w:rsidRPr="00B17BB8" w:rsidRDefault="009026D2" w:rsidP="00FC2F2A">
            <w:pPr>
              <w:numPr>
                <w:ilvl w:val="0"/>
                <w:numId w:val="5"/>
              </w:numPr>
              <w:tabs>
                <w:tab w:val="left" w:pos="592"/>
              </w:tabs>
              <w:rPr>
                <w:color w:val="000000"/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комплексные работы на межпредметной основе, </w:t>
            </w:r>
          </w:p>
          <w:p w:rsidR="009026D2" w:rsidRPr="00B17BB8" w:rsidRDefault="009026D2" w:rsidP="00FC2F2A">
            <w:pPr>
              <w:numPr>
                <w:ilvl w:val="0"/>
                <w:numId w:val="5"/>
              </w:numPr>
              <w:tabs>
                <w:tab w:val="left" w:pos="592"/>
              </w:tabs>
              <w:rPr>
                <w:bCs/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>мониторинг сформированности основных учебных умений.</w:t>
            </w:r>
          </w:p>
        </w:tc>
        <w:tc>
          <w:tcPr>
            <w:tcW w:w="3760" w:type="dxa"/>
          </w:tcPr>
          <w:p w:rsidR="009026D2" w:rsidRPr="00B17BB8" w:rsidRDefault="009026D2" w:rsidP="00FC2F2A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Основным инструментом </w:t>
            </w:r>
            <w:r w:rsidRPr="00B17BB8">
              <w:rPr>
                <w:i/>
                <w:color w:val="000000"/>
                <w:sz w:val="28"/>
                <w:szCs w:val="28"/>
              </w:rPr>
              <w:t>итоговой</w:t>
            </w:r>
            <w:r w:rsidRPr="00B17BB8">
              <w:rPr>
                <w:color w:val="000000"/>
                <w:sz w:val="28"/>
                <w:szCs w:val="28"/>
              </w:rPr>
              <w:t xml:space="preserve"> оценки являются </w:t>
            </w:r>
          </w:p>
          <w:p w:rsidR="009026D2" w:rsidRPr="00B17BB8" w:rsidRDefault="009026D2" w:rsidP="00FC2F2A">
            <w:pPr>
              <w:ind w:firstLine="708"/>
              <w:jc w:val="both"/>
              <w:rPr>
                <w:sz w:val="28"/>
                <w:szCs w:val="28"/>
              </w:rPr>
            </w:pPr>
            <w:r w:rsidRPr="00B17BB8">
              <w:rPr>
                <w:color w:val="000000"/>
                <w:sz w:val="28"/>
                <w:szCs w:val="28"/>
              </w:rPr>
              <w:t xml:space="preserve">итоговые комплексные работы – </w:t>
            </w:r>
            <w:r w:rsidRPr="00B17BB8">
              <w:rPr>
                <w:sz w:val="28"/>
                <w:szCs w:val="28"/>
              </w:rPr>
              <w:t xml:space="preserve">система заданий различного уровня сложности по чтению, русскому языку, математике </w:t>
            </w:r>
            <w:r w:rsidRPr="00B17BB8">
              <w:rPr>
                <w:sz w:val="28"/>
                <w:szCs w:val="28"/>
              </w:rPr>
              <w:lastRenderedPageBreak/>
              <w:t>и окружающему миру</w:t>
            </w:r>
            <w:r>
              <w:rPr>
                <w:sz w:val="28"/>
                <w:szCs w:val="28"/>
              </w:rPr>
              <w:t xml:space="preserve"> (проводятся в конце каждого года обучения)</w:t>
            </w:r>
            <w:r w:rsidRPr="00B17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(Приложение 1)</w:t>
            </w:r>
          </w:p>
          <w:p w:rsidR="009026D2" w:rsidRPr="00B17BB8" w:rsidRDefault="009026D2" w:rsidP="00FC2F2A">
            <w:pPr>
              <w:ind w:firstLine="708"/>
              <w:jc w:val="both"/>
              <w:rPr>
                <w:sz w:val="28"/>
                <w:szCs w:val="28"/>
              </w:rPr>
            </w:pPr>
            <w:r w:rsidRPr="00B17BB8">
              <w:rPr>
                <w:i/>
                <w:sz w:val="28"/>
                <w:szCs w:val="28"/>
              </w:rPr>
              <w:t>В учебном процессе</w:t>
            </w:r>
            <w:r w:rsidRPr="00B17BB8">
              <w:rPr>
                <w:sz w:val="28"/>
                <w:szCs w:val="28"/>
              </w:rPr>
              <w:t xml:space="preserve"> оценка предметных результатов проводится с помощью </w:t>
            </w:r>
          </w:p>
          <w:p w:rsidR="009026D2" w:rsidRPr="00B17BB8" w:rsidRDefault="009026D2" w:rsidP="002F138D">
            <w:pPr>
              <w:ind w:firstLine="708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диагностических работ (</w:t>
            </w:r>
            <w:r>
              <w:rPr>
                <w:sz w:val="28"/>
                <w:szCs w:val="28"/>
              </w:rPr>
              <w:t xml:space="preserve">стартовых, </w:t>
            </w:r>
            <w:r w:rsidRPr="00B17BB8">
              <w:rPr>
                <w:sz w:val="28"/>
                <w:szCs w:val="28"/>
              </w:rPr>
              <w:t>промежуточных и итоговых), направленных на определение уровня освоения темы учащимися</w:t>
            </w:r>
            <w:r>
              <w:rPr>
                <w:sz w:val="28"/>
                <w:szCs w:val="28"/>
              </w:rPr>
              <w:t xml:space="preserve"> и текущих контрольных работ.</w:t>
            </w:r>
          </w:p>
        </w:tc>
      </w:tr>
    </w:tbl>
    <w:p w:rsidR="009026D2" w:rsidRDefault="009026D2" w:rsidP="00B17BB8">
      <w:pPr>
        <w:rPr>
          <w:b/>
          <w:i/>
          <w:sz w:val="28"/>
          <w:szCs w:val="28"/>
        </w:rPr>
        <w:sectPr w:rsidR="009026D2" w:rsidSect="00B17B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26D2" w:rsidRPr="00B17BB8" w:rsidRDefault="009026D2" w:rsidP="00B17BB8">
      <w:pPr>
        <w:jc w:val="center"/>
        <w:rPr>
          <w:b/>
          <w:i/>
          <w:sz w:val="28"/>
          <w:szCs w:val="28"/>
        </w:rPr>
      </w:pPr>
      <w:r w:rsidRPr="00B17BB8">
        <w:rPr>
          <w:b/>
          <w:i/>
          <w:sz w:val="28"/>
          <w:szCs w:val="28"/>
        </w:rPr>
        <w:lastRenderedPageBreak/>
        <w:t>Формы контроля и учета достижений обучающихся</w:t>
      </w:r>
    </w:p>
    <w:p w:rsidR="009026D2" w:rsidRPr="00B17BB8" w:rsidRDefault="009026D2" w:rsidP="00B17BB8">
      <w:pPr>
        <w:jc w:val="center"/>
        <w:rPr>
          <w:b/>
          <w:i/>
          <w:sz w:val="28"/>
          <w:szCs w:val="28"/>
        </w:rPr>
      </w:pPr>
    </w:p>
    <w:tbl>
      <w:tblPr>
        <w:tblW w:w="15224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4"/>
        <w:gridCol w:w="2880"/>
        <w:gridCol w:w="2340"/>
        <w:gridCol w:w="4500"/>
      </w:tblGrid>
      <w:tr w:rsidR="009026D2" w:rsidRPr="00B17BB8" w:rsidTr="00FC2F2A"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FC2F2A">
            <w:pPr>
              <w:snapToGrid w:val="0"/>
              <w:jc w:val="center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Обязательные формы и методы контроля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D2" w:rsidRPr="00B17BB8" w:rsidRDefault="009026D2" w:rsidP="00FC2F2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17BB8">
              <w:rPr>
                <w:rFonts w:ascii="Times New Roman" w:hAnsi="Times New Roman"/>
                <w:b w:val="0"/>
                <w:sz w:val="28"/>
                <w:szCs w:val="28"/>
              </w:rPr>
              <w:t>Иные формы учета</w:t>
            </w:r>
            <w:r w:rsidRPr="00B17BB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достижений</w:t>
            </w:r>
          </w:p>
        </w:tc>
      </w:tr>
      <w:tr w:rsidR="009026D2" w:rsidRPr="00B17BB8" w:rsidTr="00FC2F2A">
        <w:tc>
          <w:tcPr>
            <w:tcW w:w="550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C5673C">
            <w:pPr>
              <w:snapToGrid w:val="0"/>
              <w:ind w:left="18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Оценка </w:t>
            </w:r>
            <w:r w:rsidRPr="00B17BB8">
              <w:rPr>
                <w:i/>
                <w:sz w:val="28"/>
                <w:szCs w:val="28"/>
              </w:rPr>
              <w:t>текущ</w:t>
            </w:r>
            <w:r>
              <w:rPr>
                <w:i/>
                <w:sz w:val="28"/>
                <w:szCs w:val="28"/>
              </w:rPr>
              <w:t>ей</w:t>
            </w:r>
            <w:r w:rsidRPr="00B17BB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успеваемости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FC2F2A">
            <w:pPr>
              <w:snapToGrid w:val="0"/>
              <w:ind w:left="180"/>
              <w:jc w:val="center"/>
              <w:rPr>
                <w:i/>
                <w:sz w:val="28"/>
                <w:szCs w:val="28"/>
              </w:rPr>
            </w:pPr>
            <w:r w:rsidRPr="00B17BB8">
              <w:rPr>
                <w:i/>
                <w:sz w:val="28"/>
                <w:szCs w:val="28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FC2F2A">
            <w:pPr>
              <w:snapToGrid w:val="0"/>
              <w:ind w:left="180"/>
              <w:jc w:val="center"/>
              <w:rPr>
                <w:i/>
                <w:sz w:val="28"/>
                <w:szCs w:val="28"/>
              </w:rPr>
            </w:pPr>
            <w:r w:rsidRPr="00B17BB8">
              <w:rPr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450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D2" w:rsidRPr="00B17BB8" w:rsidRDefault="009026D2" w:rsidP="00FC2F2A">
            <w:pPr>
              <w:snapToGrid w:val="0"/>
              <w:ind w:left="180"/>
              <w:jc w:val="center"/>
              <w:rPr>
                <w:i/>
                <w:sz w:val="28"/>
                <w:szCs w:val="28"/>
              </w:rPr>
            </w:pPr>
            <w:r w:rsidRPr="00B17BB8">
              <w:rPr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9026D2" w:rsidRPr="00B17BB8" w:rsidTr="00FC2F2A">
        <w:trPr>
          <w:trHeight w:hRule="exact" w:val="2162"/>
        </w:trPr>
        <w:tc>
          <w:tcPr>
            <w:tcW w:w="550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FC2F2A">
            <w:pPr>
              <w:tabs>
                <w:tab w:val="left" w:pos="180"/>
              </w:tabs>
              <w:snapToGrid w:val="0"/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устный опрос</w:t>
            </w:r>
          </w:p>
          <w:p w:rsidR="009026D2" w:rsidRPr="00B17BB8" w:rsidRDefault="009026D2" w:rsidP="00FC2F2A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письменная самостоятельная работа</w:t>
            </w:r>
          </w:p>
          <w:p w:rsidR="009026D2" w:rsidRPr="00B17BB8" w:rsidRDefault="009026D2" w:rsidP="00FC2F2A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диктанты</w:t>
            </w:r>
          </w:p>
          <w:p w:rsidR="009026D2" w:rsidRPr="00B17BB8" w:rsidRDefault="009026D2" w:rsidP="00FC2F2A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контрольное списывание</w:t>
            </w:r>
          </w:p>
          <w:p w:rsidR="009026D2" w:rsidRPr="00B17BB8" w:rsidRDefault="009026D2" w:rsidP="00FC2F2A">
            <w:pPr>
              <w:tabs>
                <w:tab w:val="left" w:pos="-108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тестовые задания</w:t>
            </w:r>
          </w:p>
          <w:p w:rsidR="009026D2" w:rsidRPr="00B17BB8" w:rsidRDefault="009026D2" w:rsidP="00FC2F2A">
            <w:pPr>
              <w:tabs>
                <w:tab w:val="left" w:pos="-144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графическая работа</w:t>
            </w:r>
          </w:p>
          <w:p w:rsidR="009026D2" w:rsidRPr="00B17BB8" w:rsidRDefault="009026D2" w:rsidP="00FC2F2A">
            <w:pPr>
              <w:tabs>
                <w:tab w:val="left" w:pos="-180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изложение</w:t>
            </w:r>
          </w:p>
          <w:p w:rsidR="009026D2" w:rsidRPr="00B17BB8" w:rsidRDefault="009026D2" w:rsidP="00FC2F2A">
            <w:pPr>
              <w:tabs>
                <w:tab w:val="left" w:pos="-216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доклад</w:t>
            </w:r>
          </w:p>
          <w:p w:rsidR="009026D2" w:rsidRPr="00B17BB8" w:rsidRDefault="009026D2" w:rsidP="00FC2F2A">
            <w:pPr>
              <w:tabs>
                <w:tab w:val="left" w:pos="-25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 xml:space="preserve">- творческая работа </w:t>
            </w:r>
          </w:p>
          <w:p w:rsidR="009026D2" w:rsidRDefault="009026D2" w:rsidP="00FC2F2A">
            <w:pPr>
              <w:tabs>
                <w:tab w:val="left" w:pos="-25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-посещение уроков по программам наблюдения</w:t>
            </w:r>
          </w:p>
          <w:p w:rsidR="009026D2" w:rsidRDefault="009026D2" w:rsidP="00FC2F2A">
            <w:pPr>
              <w:tabs>
                <w:tab w:val="left" w:pos="-25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  <w:p w:rsidR="009026D2" w:rsidRPr="00B17BB8" w:rsidRDefault="009026D2" w:rsidP="00FC2F2A">
            <w:pPr>
              <w:tabs>
                <w:tab w:val="left" w:pos="-25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FC2F2A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диагностическая - контрольная работа</w:t>
            </w:r>
          </w:p>
          <w:p w:rsidR="009026D2" w:rsidRPr="00B17BB8" w:rsidRDefault="009026D2" w:rsidP="00FC2F2A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диктанты</w:t>
            </w:r>
          </w:p>
          <w:p w:rsidR="009026D2" w:rsidRPr="00B17BB8" w:rsidRDefault="009026D2" w:rsidP="00FC2F2A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изложение</w:t>
            </w:r>
          </w:p>
          <w:p w:rsidR="009026D2" w:rsidRPr="00B17BB8" w:rsidRDefault="009026D2" w:rsidP="00FC2F2A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контроль техники чтения</w:t>
            </w:r>
          </w:p>
          <w:p w:rsidR="009026D2" w:rsidRPr="00B17BB8" w:rsidRDefault="009026D2" w:rsidP="00FC2F2A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  <w:p w:rsidR="009026D2" w:rsidRPr="00B17BB8" w:rsidRDefault="009026D2" w:rsidP="00FC2F2A">
            <w:pPr>
              <w:tabs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9026D2" w:rsidRPr="00B17BB8" w:rsidRDefault="009026D2" w:rsidP="00FC2F2A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анализ динамики текущей успеваемости</w:t>
            </w:r>
          </w:p>
          <w:p w:rsidR="009026D2" w:rsidRPr="00B17BB8" w:rsidRDefault="009026D2" w:rsidP="00FC2F2A">
            <w:pPr>
              <w:tabs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026D2" w:rsidRPr="00B17BB8" w:rsidRDefault="009026D2" w:rsidP="00FC2F2A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участие  в выставках, конкурсах, соревнованиях</w:t>
            </w:r>
          </w:p>
          <w:p w:rsidR="009026D2" w:rsidRPr="00B17BB8" w:rsidRDefault="009026D2" w:rsidP="00FC2F2A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активность в проектах и программах внеурочной деятельности</w:t>
            </w:r>
          </w:p>
          <w:p w:rsidR="009026D2" w:rsidRPr="00B17BB8" w:rsidRDefault="009026D2" w:rsidP="00FC2F2A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творческий отчет</w:t>
            </w:r>
          </w:p>
          <w:p w:rsidR="009026D2" w:rsidRPr="00B17BB8" w:rsidRDefault="009026D2" w:rsidP="00FC2F2A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9026D2" w:rsidRPr="00B17BB8" w:rsidTr="00FC2F2A">
        <w:trPr>
          <w:trHeight w:hRule="exact" w:val="1440"/>
        </w:trPr>
        <w:tc>
          <w:tcPr>
            <w:tcW w:w="550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FC2F2A">
            <w:pPr>
              <w:tabs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9026D2" w:rsidRPr="00B17BB8" w:rsidRDefault="009026D2" w:rsidP="00FC2F2A">
            <w:pPr>
              <w:tabs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26D2" w:rsidRPr="00B17BB8" w:rsidRDefault="009026D2" w:rsidP="00FC2F2A">
            <w:pPr>
              <w:tabs>
                <w:tab w:val="left" w:pos="-360"/>
                <w:tab w:val="left" w:pos="180"/>
              </w:tabs>
              <w:snapToGrid w:val="0"/>
              <w:ind w:lef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 xml:space="preserve">- портфолио </w:t>
            </w:r>
          </w:p>
          <w:p w:rsidR="009026D2" w:rsidRPr="00B17BB8" w:rsidRDefault="009026D2" w:rsidP="00FC2F2A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  <w:r w:rsidRPr="00B17BB8">
              <w:rPr>
                <w:sz w:val="28"/>
                <w:szCs w:val="28"/>
              </w:rPr>
              <w:t>- анализ психолого-педагогических исследований</w:t>
            </w:r>
          </w:p>
          <w:p w:rsidR="009026D2" w:rsidRPr="00B17BB8" w:rsidRDefault="009026D2" w:rsidP="00FC2F2A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</w:tr>
    </w:tbl>
    <w:p w:rsidR="009026D2" w:rsidRDefault="009026D2" w:rsidP="00B17BB8">
      <w:pPr>
        <w:jc w:val="both"/>
        <w:rPr>
          <w:b/>
          <w:i/>
          <w:sz w:val="28"/>
          <w:szCs w:val="28"/>
        </w:rPr>
        <w:sectPr w:rsidR="009026D2" w:rsidSect="00B17B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26D2" w:rsidRPr="002D1AC6" w:rsidRDefault="009026D2" w:rsidP="002D1AC6">
      <w:pPr>
        <w:pStyle w:val="Osnova"/>
        <w:tabs>
          <w:tab w:val="left" w:leader="dot" w:pos="624"/>
        </w:tabs>
        <w:spacing w:line="360" w:lineRule="auto"/>
        <w:ind w:firstLine="0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В </w:t>
      </w:r>
      <w:r w:rsidRPr="00B17BB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процессе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отслеживания текущей  успеваемости обучающихся и корректировки дальнейшей педагогической деятельности используе</w:t>
      </w:r>
      <w:r w:rsidRPr="00B17BB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тся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диагностика, прописанная</w:t>
      </w:r>
      <w:r w:rsidRPr="00B17BB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авторами СУ «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Гармония». Диагностика  проводи</w:t>
      </w:r>
      <w:r w:rsidRPr="00B17BB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тся три раза в учебный год: на первой неделе обучения, в конце первого полугодия и в конце второго полугодия. </w:t>
      </w:r>
    </w:p>
    <w:p w:rsidR="009026D2" w:rsidRPr="00FC2F2A" w:rsidRDefault="009026D2" w:rsidP="00B17BB8">
      <w:pPr>
        <w:jc w:val="both"/>
        <w:rPr>
          <w:sz w:val="28"/>
          <w:szCs w:val="28"/>
        </w:rPr>
      </w:pPr>
      <w:r w:rsidRPr="00FC2F2A">
        <w:rPr>
          <w:i/>
          <w:sz w:val="28"/>
          <w:szCs w:val="28"/>
        </w:rPr>
        <w:t>Формы представления образовательных результатов обучающегося</w:t>
      </w:r>
      <w:r w:rsidRPr="00FC2F2A">
        <w:rPr>
          <w:sz w:val="28"/>
          <w:szCs w:val="28"/>
        </w:rPr>
        <w:t>:</w:t>
      </w:r>
    </w:p>
    <w:p w:rsidR="009026D2" w:rsidRDefault="009026D2" w:rsidP="00B17BB8">
      <w:pPr>
        <w:numPr>
          <w:ilvl w:val="0"/>
          <w:numId w:val="6"/>
        </w:numPr>
        <w:jc w:val="both"/>
        <w:rPr>
          <w:sz w:val="28"/>
          <w:szCs w:val="28"/>
        </w:rPr>
      </w:pPr>
      <w:r w:rsidRPr="002F138D">
        <w:rPr>
          <w:sz w:val="28"/>
          <w:szCs w:val="28"/>
        </w:rPr>
        <w:t xml:space="preserve">дневник обучающегося, </w:t>
      </w:r>
    </w:p>
    <w:p w:rsidR="009026D2" w:rsidRDefault="009026D2" w:rsidP="00B17BB8">
      <w:pPr>
        <w:numPr>
          <w:ilvl w:val="0"/>
          <w:numId w:val="6"/>
        </w:numPr>
        <w:jc w:val="both"/>
        <w:rPr>
          <w:sz w:val="28"/>
          <w:szCs w:val="28"/>
        </w:rPr>
      </w:pPr>
      <w:r w:rsidRPr="002F138D">
        <w:rPr>
          <w:sz w:val="28"/>
          <w:szCs w:val="28"/>
        </w:rPr>
        <w:t>классный журнал</w:t>
      </w:r>
      <w:r>
        <w:rPr>
          <w:sz w:val="28"/>
          <w:szCs w:val="28"/>
        </w:rPr>
        <w:t>,</w:t>
      </w:r>
    </w:p>
    <w:p w:rsidR="009026D2" w:rsidRPr="00B17BB8" w:rsidRDefault="009026D2" w:rsidP="00B17BB8">
      <w:pPr>
        <w:numPr>
          <w:ilvl w:val="0"/>
          <w:numId w:val="6"/>
        </w:numPr>
        <w:jc w:val="both"/>
        <w:rPr>
          <w:sz w:val="28"/>
          <w:szCs w:val="28"/>
        </w:rPr>
      </w:pPr>
      <w:r w:rsidRPr="00B17BB8">
        <w:rPr>
          <w:sz w:val="28"/>
          <w:szCs w:val="28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9026D2" w:rsidRDefault="009026D2" w:rsidP="00B17BB8">
      <w:pPr>
        <w:numPr>
          <w:ilvl w:val="0"/>
          <w:numId w:val="6"/>
        </w:numPr>
        <w:jc w:val="both"/>
        <w:rPr>
          <w:sz w:val="28"/>
          <w:szCs w:val="28"/>
        </w:rPr>
      </w:pPr>
      <w:r w:rsidRPr="00C5673C">
        <w:rPr>
          <w:sz w:val="28"/>
          <w:szCs w:val="28"/>
        </w:rPr>
        <w:t>портфолио</w:t>
      </w:r>
      <w:r>
        <w:rPr>
          <w:sz w:val="28"/>
          <w:szCs w:val="28"/>
        </w:rPr>
        <w:t>;</w:t>
      </w:r>
    </w:p>
    <w:p w:rsidR="009026D2" w:rsidRPr="00C5673C" w:rsidRDefault="009026D2" w:rsidP="00B17BB8">
      <w:pPr>
        <w:numPr>
          <w:ilvl w:val="0"/>
          <w:numId w:val="6"/>
        </w:numPr>
        <w:jc w:val="both"/>
        <w:rPr>
          <w:sz w:val="28"/>
          <w:szCs w:val="28"/>
        </w:rPr>
      </w:pPr>
      <w:r w:rsidRPr="00C5673C">
        <w:rPr>
          <w:sz w:val="28"/>
          <w:szCs w:val="28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</w:t>
      </w:r>
    </w:p>
    <w:p w:rsidR="009026D2" w:rsidRPr="00FC2F2A" w:rsidRDefault="009026D2" w:rsidP="00B17BB8">
      <w:pPr>
        <w:jc w:val="both"/>
        <w:rPr>
          <w:sz w:val="28"/>
          <w:szCs w:val="28"/>
        </w:rPr>
      </w:pPr>
      <w:r w:rsidRPr="00FC2F2A">
        <w:rPr>
          <w:i/>
          <w:sz w:val="28"/>
          <w:szCs w:val="28"/>
        </w:rPr>
        <w:t>Критерии оценивания</w:t>
      </w:r>
      <w:r w:rsidRPr="00FC2F2A">
        <w:rPr>
          <w:sz w:val="28"/>
          <w:szCs w:val="28"/>
        </w:rPr>
        <w:t xml:space="preserve">: </w:t>
      </w:r>
    </w:p>
    <w:p w:rsidR="009026D2" w:rsidRPr="00B17BB8" w:rsidRDefault="009026D2" w:rsidP="00B17BB8">
      <w:pPr>
        <w:numPr>
          <w:ilvl w:val="0"/>
          <w:numId w:val="7"/>
        </w:numPr>
        <w:jc w:val="both"/>
        <w:rPr>
          <w:sz w:val="28"/>
          <w:szCs w:val="28"/>
        </w:rPr>
      </w:pPr>
      <w:r w:rsidRPr="00B17BB8">
        <w:rPr>
          <w:sz w:val="28"/>
          <w:szCs w:val="28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</w:t>
      </w:r>
      <w:r>
        <w:rPr>
          <w:sz w:val="28"/>
          <w:szCs w:val="28"/>
        </w:rPr>
        <w:t>мы начального общего образования</w:t>
      </w:r>
      <w:r w:rsidRPr="00B17BB8">
        <w:rPr>
          <w:sz w:val="28"/>
          <w:szCs w:val="28"/>
        </w:rPr>
        <w:t xml:space="preserve">; </w:t>
      </w:r>
    </w:p>
    <w:p w:rsidR="009026D2" w:rsidRPr="00B17BB8" w:rsidRDefault="009026D2" w:rsidP="00B17BB8">
      <w:pPr>
        <w:numPr>
          <w:ilvl w:val="0"/>
          <w:numId w:val="7"/>
        </w:numPr>
        <w:tabs>
          <w:tab w:val="left" w:pos="720"/>
        </w:tabs>
        <w:jc w:val="both"/>
        <w:rPr>
          <w:sz w:val="28"/>
          <w:szCs w:val="28"/>
        </w:rPr>
      </w:pPr>
      <w:r w:rsidRPr="00B17BB8">
        <w:rPr>
          <w:sz w:val="28"/>
          <w:szCs w:val="28"/>
        </w:rPr>
        <w:t>динамика результатов предметной обученности</w:t>
      </w:r>
      <w:r>
        <w:rPr>
          <w:sz w:val="28"/>
          <w:szCs w:val="28"/>
        </w:rPr>
        <w:t>, отражённая в портфолио.</w:t>
      </w:r>
      <w:r w:rsidRPr="00B17BB8">
        <w:rPr>
          <w:sz w:val="28"/>
          <w:szCs w:val="28"/>
        </w:rPr>
        <w:t>.</w:t>
      </w: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2D1AC6">
      <w:pPr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 1</w:t>
      </w: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комплексные контрольные работы на межпредметной основе</w:t>
      </w: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2D1AC6">
      <w:pPr>
        <w:rPr>
          <w:b/>
          <w:sz w:val="28"/>
          <w:szCs w:val="28"/>
        </w:rPr>
        <w:sectPr w:rsidR="009026D2" w:rsidSect="00673D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6D2" w:rsidRDefault="009026D2" w:rsidP="002F1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представления результатов итоговой  комплексной контрольной работы на межпредметной основе</w:t>
      </w:r>
    </w:p>
    <w:p w:rsidR="009026D2" w:rsidRDefault="009026D2" w:rsidP="002F138D">
      <w:pPr>
        <w:jc w:val="center"/>
        <w:rPr>
          <w:b/>
          <w:sz w:val="28"/>
          <w:szCs w:val="28"/>
        </w:rPr>
      </w:pPr>
    </w:p>
    <w:p w:rsidR="009026D2" w:rsidRPr="002F138D" w:rsidRDefault="009026D2" w:rsidP="002F138D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jc w:val="center"/>
        <w:rPr>
          <w:sz w:val="28"/>
          <w:szCs w:val="28"/>
        </w:rPr>
      </w:pPr>
      <w:r w:rsidRPr="002F138D">
        <w:rPr>
          <w:sz w:val="28"/>
          <w:szCs w:val="28"/>
        </w:rPr>
        <w:t>Анализ и интерпретация результатов выполнения итоговой комплексной проверочной работы</w:t>
      </w:r>
    </w:p>
    <w:p w:rsidR="009026D2" w:rsidRPr="002F138D" w:rsidRDefault="009026D2" w:rsidP="002F138D">
      <w:pPr>
        <w:jc w:val="center"/>
        <w:rPr>
          <w:sz w:val="28"/>
          <w:szCs w:val="28"/>
        </w:rPr>
      </w:pPr>
    </w:p>
    <w:p w:rsidR="009026D2" w:rsidRPr="002F138D" w:rsidRDefault="009026D2" w:rsidP="002F138D">
      <w:pPr>
        <w:jc w:val="center"/>
        <w:rPr>
          <w:sz w:val="28"/>
          <w:szCs w:val="28"/>
        </w:rPr>
      </w:pPr>
    </w:p>
    <w:p w:rsidR="009026D2" w:rsidRPr="002F138D" w:rsidRDefault="009026D2" w:rsidP="002F138D">
      <w:pPr>
        <w:jc w:val="center"/>
        <w:rPr>
          <w:sz w:val="28"/>
          <w:szCs w:val="28"/>
        </w:rPr>
      </w:pPr>
      <w:r w:rsidRPr="002F138D">
        <w:rPr>
          <w:sz w:val="28"/>
          <w:szCs w:val="28"/>
        </w:rPr>
        <w:t>Основная часть</w:t>
      </w:r>
    </w:p>
    <w:p w:rsidR="009026D2" w:rsidRDefault="009026D2" w:rsidP="002F138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57" w:tblpY="-6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00"/>
        <w:gridCol w:w="1134"/>
        <w:gridCol w:w="1559"/>
        <w:gridCol w:w="2126"/>
        <w:gridCol w:w="1560"/>
        <w:gridCol w:w="1559"/>
        <w:gridCol w:w="1417"/>
        <w:gridCol w:w="1560"/>
        <w:gridCol w:w="1417"/>
        <w:gridCol w:w="992"/>
      </w:tblGrid>
      <w:tr w:rsidR="009026D2" w:rsidRPr="00967A0F" w:rsidTr="007C7666">
        <w:tc>
          <w:tcPr>
            <w:tcW w:w="993" w:type="dxa"/>
            <w:vMerge w:val="restart"/>
          </w:tcPr>
          <w:p w:rsidR="009026D2" w:rsidRPr="00F33443" w:rsidRDefault="009026D2" w:rsidP="007C7666">
            <w:pPr>
              <w:rPr>
                <w:sz w:val="20"/>
                <w:szCs w:val="20"/>
                <w:lang w:eastAsia="en-US"/>
              </w:rPr>
            </w:pPr>
            <w:r w:rsidRPr="00F33443">
              <w:rPr>
                <w:sz w:val="20"/>
                <w:szCs w:val="20"/>
              </w:rPr>
              <w:t xml:space="preserve">Ф.И.О. учителя, </w:t>
            </w:r>
          </w:p>
        </w:tc>
        <w:tc>
          <w:tcPr>
            <w:tcW w:w="1100" w:type="dxa"/>
            <w:vMerge w:val="restart"/>
          </w:tcPr>
          <w:p w:rsidR="009026D2" w:rsidRPr="00F33443" w:rsidRDefault="009026D2" w:rsidP="007C7666">
            <w:pPr>
              <w:rPr>
                <w:sz w:val="20"/>
                <w:szCs w:val="20"/>
                <w:lang w:eastAsia="en-US"/>
              </w:rPr>
            </w:pPr>
            <w:r w:rsidRPr="00F33443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3324" w:type="dxa"/>
            <w:gridSpan w:val="9"/>
          </w:tcPr>
          <w:p w:rsidR="009026D2" w:rsidRPr="00967A0F" w:rsidRDefault="009026D2" w:rsidP="007C7666">
            <w:pPr>
              <w:jc w:val="center"/>
            </w:pPr>
            <w:r w:rsidRPr="00967A0F">
              <w:t>%  безошибочного выполнения данного задания в классе</w:t>
            </w:r>
          </w:p>
          <w:p w:rsidR="009026D2" w:rsidRPr="00967A0F" w:rsidRDefault="009026D2" w:rsidP="007C7666">
            <w:pPr>
              <w:rPr>
                <w:sz w:val="10"/>
                <w:szCs w:val="10"/>
                <w:lang w:eastAsia="en-US"/>
              </w:rPr>
            </w:pPr>
          </w:p>
        </w:tc>
      </w:tr>
      <w:tr w:rsidR="009026D2" w:rsidRPr="00967A0F" w:rsidTr="007C7666">
        <w:tc>
          <w:tcPr>
            <w:tcW w:w="993" w:type="dxa"/>
            <w:vMerge/>
            <w:vAlign w:val="center"/>
          </w:tcPr>
          <w:p w:rsidR="009026D2" w:rsidRPr="00967A0F" w:rsidRDefault="009026D2" w:rsidP="007C766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00" w:type="dxa"/>
            <w:vMerge/>
            <w:vAlign w:val="center"/>
          </w:tcPr>
          <w:p w:rsidR="009026D2" w:rsidRPr="00967A0F" w:rsidRDefault="009026D2" w:rsidP="007C766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 №1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Скорость чтения несплошного текста про себя или шёпотом.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967A0F">
              <w:rPr>
                <w:sz w:val="16"/>
                <w:szCs w:val="16"/>
              </w:rPr>
              <w:t>(Чтение, навыки чтения)</w:t>
            </w:r>
          </w:p>
        </w:tc>
        <w:tc>
          <w:tcPr>
            <w:tcW w:w="1559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 №2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Умение правильно, без ошибок, пропусков и искажения букв, списать предложение.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967A0F">
              <w:rPr>
                <w:sz w:val="16"/>
                <w:szCs w:val="16"/>
              </w:rPr>
              <w:t>(Русский язык, правописание)</w:t>
            </w:r>
          </w:p>
        </w:tc>
        <w:tc>
          <w:tcPr>
            <w:tcW w:w="2126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 №3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Умение на основе сопоставления текста и формулировки задания восстановить содержание и событийный ряд.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(Чтение,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967A0F">
              <w:rPr>
                <w:sz w:val="16"/>
                <w:szCs w:val="16"/>
              </w:rPr>
              <w:t>осознанность чтения)</w:t>
            </w:r>
          </w:p>
        </w:tc>
        <w:tc>
          <w:tcPr>
            <w:tcW w:w="1560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 №4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Умение сравнивать числа и величины, заданные в неявной форме, и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высказывать суждение.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(Математика, числа и величины)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 №5 (1)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Умение пересчитывать предметы (в пределах 10) и записывать результат с помощью цифр.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(Математика и величины)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 №5 (2)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Умение выявить, установить и продолжить закономерность в ряду чисел.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967A0F">
              <w:rPr>
                <w:sz w:val="16"/>
                <w:szCs w:val="16"/>
              </w:rPr>
              <w:t>(Математика, числа и величины)</w:t>
            </w:r>
          </w:p>
        </w:tc>
        <w:tc>
          <w:tcPr>
            <w:tcW w:w="1560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Задание№6 (1)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Умение выделить буквы мягких согласных звуков в простых случаях.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967A0F">
              <w:rPr>
                <w:sz w:val="16"/>
                <w:szCs w:val="16"/>
              </w:rPr>
              <w:t>(Русский язык, фонетика)</w:t>
            </w:r>
          </w:p>
        </w:tc>
        <w:tc>
          <w:tcPr>
            <w:tcW w:w="1417" w:type="dxa"/>
          </w:tcPr>
          <w:p w:rsidR="009026D2" w:rsidRPr="00967A0F" w:rsidRDefault="009026D2" w:rsidP="007C7666">
            <w:pPr>
              <w:spacing w:line="360" w:lineRule="auto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Задание №6 (2)</w:t>
            </w:r>
          </w:p>
          <w:p w:rsidR="009026D2" w:rsidRPr="00967A0F" w:rsidRDefault="009026D2" w:rsidP="007C7666">
            <w:pPr>
              <w:spacing w:line="360" w:lineRule="auto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Умение соотнести и определить количество звуков и букв в слове</w:t>
            </w:r>
          </w:p>
          <w:p w:rsidR="009026D2" w:rsidRPr="00967A0F" w:rsidRDefault="009026D2" w:rsidP="007C7666">
            <w:pPr>
              <w:spacing w:line="360" w:lineRule="auto"/>
              <w:rPr>
                <w:sz w:val="16"/>
                <w:szCs w:val="16"/>
                <w:lang w:eastAsia="en-US"/>
              </w:rPr>
            </w:pPr>
            <w:r w:rsidRPr="00967A0F">
              <w:rPr>
                <w:sz w:val="16"/>
                <w:szCs w:val="16"/>
              </w:rPr>
              <w:t>(Русский язык, фонетика)</w:t>
            </w:r>
          </w:p>
        </w:tc>
        <w:tc>
          <w:tcPr>
            <w:tcW w:w="992" w:type="dxa"/>
          </w:tcPr>
          <w:p w:rsidR="009026D2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67A0F">
              <w:rPr>
                <w:sz w:val="16"/>
                <w:szCs w:val="16"/>
              </w:rPr>
              <w:t>% выпо</w:t>
            </w:r>
          </w:p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967A0F">
              <w:rPr>
                <w:sz w:val="16"/>
                <w:szCs w:val="16"/>
              </w:rPr>
              <w:t>лнения</w:t>
            </w:r>
          </w:p>
        </w:tc>
      </w:tr>
      <w:tr w:rsidR="009026D2" w:rsidRPr="00967A0F" w:rsidTr="007C7666">
        <w:tc>
          <w:tcPr>
            <w:tcW w:w="993" w:type="dxa"/>
            <w:vAlign w:val="center"/>
          </w:tcPr>
          <w:p w:rsidR="009026D2" w:rsidRPr="00967A0F" w:rsidRDefault="009026D2" w:rsidP="007C766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9026D2" w:rsidRPr="00967A0F" w:rsidRDefault="009026D2" w:rsidP="007C766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026D2" w:rsidRPr="00967A0F" w:rsidRDefault="009026D2" w:rsidP="007C766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026D2" w:rsidRPr="00967A0F" w:rsidRDefault="009026D2" w:rsidP="007C766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9026D2" w:rsidRPr="002F138D" w:rsidRDefault="009026D2" w:rsidP="002F138D">
      <w:pPr>
        <w:jc w:val="center"/>
      </w:pPr>
      <w:r w:rsidRPr="002F138D">
        <w:t xml:space="preserve">Дополнительная часть </w:t>
      </w:r>
    </w:p>
    <w:p w:rsidR="009026D2" w:rsidRPr="002F138D" w:rsidRDefault="009026D2" w:rsidP="002F138D">
      <w:pPr>
        <w:jc w:val="center"/>
      </w:pPr>
    </w:p>
    <w:p w:rsidR="009026D2" w:rsidRDefault="009026D2" w:rsidP="002F138D">
      <w:pPr>
        <w:jc w:val="center"/>
        <w:rPr>
          <w:b/>
        </w:rPr>
      </w:pPr>
    </w:p>
    <w:tbl>
      <w:tblPr>
        <w:tblW w:w="12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764"/>
        <w:gridCol w:w="1560"/>
        <w:gridCol w:w="1417"/>
        <w:gridCol w:w="1789"/>
        <w:gridCol w:w="1613"/>
        <w:gridCol w:w="1559"/>
        <w:gridCol w:w="1276"/>
        <w:gridCol w:w="851"/>
        <w:gridCol w:w="1134"/>
      </w:tblGrid>
      <w:tr w:rsidR="009026D2" w:rsidTr="002F138D">
        <w:tc>
          <w:tcPr>
            <w:tcW w:w="948" w:type="dxa"/>
          </w:tcPr>
          <w:p w:rsidR="009026D2" w:rsidRPr="00962FAA" w:rsidRDefault="009026D2" w:rsidP="007C7666">
            <w:pPr>
              <w:rPr>
                <w:sz w:val="16"/>
                <w:szCs w:val="16"/>
                <w:lang w:eastAsia="en-US"/>
              </w:rPr>
            </w:pPr>
            <w:r w:rsidRPr="00962FAA">
              <w:rPr>
                <w:sz w:val="16"/>
                <w:szCs w:val="16"/>
              </w:rPr>
              <w:t>Ф.И.О. учителя, класс</w:t>
            </w:r>
          </w:p>
        </w:tc>
        <w:tc>
          <w:tcPr>
            <w:tcW w:w="764" w:type="dxa"/>
          </w:tcPr>
          <w:p w:rsidR="009026D2" w:rsidRPr="00962FAA" w:rsidRDefault="009026D2" w:rsidP="007C7666">
            <w:pPr>
              <w:rPr>
                <w:sz w:val="16"/>
                <w:szCs w:val="16"/>
                <w:lang w:eastAsia="en-US"/>
              </w:rPr>
            </w:pPr>
            <w:r w:rsidRPr="00962FAA">
              <w:rPr>
                <w:sz w:val="16"/>
                <w:szCs w:val="16"/>
              </w:rPr>
              <w:t xml:space="preserve">Класс </w:t>
            </w:r>
          </w:p>
        </w:tc>
        <w:tc>
          <w:tcPr>
            <w:tcW w:w="11199" w:type="dxa"/>
            <w:gridSpan w:val="8"/>
          </w:tcPr>
          <w:p w:rsidR="009026D2" w:rsidRPr="00962FAA" w:rsidRDefault="009026D2" w:rsidP="007C7666">
            <w:pPr>
              <w:jc w:val="center"/>
            </w:pPr>
            <w:r w:rsidRPr="00962FAA">
              <w:t>%  безошибочного выполнения данного задания в классе</w:t>
            </w:r>
          </w:p>
          <w:p w:rsidR="009026D2" w:rsidRPr="00962FAA" w:rsidRDefault="009026D2" w:rsidP="007C7666">
            <w:pPr>
              <w:rPr>
                <w:sz w:val="16"/>
                <w:szCs w:val="16"/>
                <w:lang w:eastAsia="en-US"/>
              </w:rPr>
            </w:pPr>
          </w:p>
        </w:tc>
      </w:tr>
      <w:tr w:rsidR="009026D2" w:rsidTr="002F138D">
        <w:tc>
          <w:tcPr>
            <w:tcW w:w="948" w:type="dxa"/>
          </w:tcPr>
          <w:p w:rsidR="009026D2" w:rsidRPr="00962FAA" w:rsidRDefault="009026D2" w:rsidP="007C76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4" w:type="dxa"/>
          </w:tcPr>
          <w:p w:rsidR="009026D2" w:rsidRPr="00962FAA" w:rsidRDefault="009026D2" w:rsidP="007C76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t>Задание №7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t xml:space="preserve">Наличие первоначальных представлений о природных </w:t>
            </w:r>
            <w:r w:rsidRPr="00962FAA">
              <w:rPr>
                <w:sz w:val="18"/>
                <w:szCs w:val="18"/>
              </w:rPr>
              <w:lastRenderedPageBreak/>
              <w:t>объектах, умение проанализировать предложенные ответы, используя выявленные в формулировке задания критерии.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962FAA">
              <w:rPr>
                <w:sz w:val="18"/>
                <w:szCs w:val="18"/>
              </w:rPr>
              <w:t>(Окружающий мир, природные объекты)</w:t>
            </w:r>
          </w:p>
        </w:tc>
        <w:tc>
          <w:tcPr>
            <w:tcW w:w="1417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lastRenderedPageBreak/>
              <w:t>Задание №8 (1)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t xml:space="preserve">Умение читать информацию, представленную в виде </w:t>
            </w:r>
            <w:r w:rsidRPr="00962FAA">
              <w:rPr>
                <w:sz w:val="18"/>
                <w:szCs w:val="18"/>
              </w:rPr>
              <w:lastRenderedPageBreak/>
              <w:t>схемы; приводить свои примеры объектов.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962FAA">
              <w:rPr>
                <w:sz w:val="18"/>
                <w:szCs w:val="18"/>
              </w:rPr>
              <w:t>(Окружающий мир, природные объекты)</w:t>
            </w:r>
          </w:p>
        </w:tc>
        <w:tc>
          <w:tcPr>
            <w:tcW w:w="1789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lastRenderedPageBreak/>
              <w:t>Задание №8 (2)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t xml:space="preserve">Умение читать информацию, представленную в виде схемы; </w:t>
            </w:r>
            <w:r w:rsidRPr="00962FAA">
              <w:rPr>
                <w:sz w:val="18"/>
                <w:szCs w:val="18"/>
              </w:rPr>
              <w:lastRenderedPageBreak/>
              <w:t>дифференцировать природные объекты и то, что сделано человеком; умение классифицировать объекты природы.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962FAA">
              <w:rPr>
                <w:sz w:val="18"/>
                <w:szCs w:val="18"/>
              </w:rPr>
              <w:t>(Окружающий мир, природные объекты)</w:t>
            </w:r>
          </w:p>
        </w:tc>
        <w:tc>
          <w:tcPr>
            <w:tcW w:w="1613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lastRenderedPageBreak/>
              <w:t>Задание №9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t xml:space="preserve">Умение перевести текст на язык математики и </w:t>
            </w:r>
            <w:r w:rsidRPr="00962FAA">
              <w:rPr>
                <w:sz w:val="18"/>
                <w:szCs w:val="18"/>
              </w:rPr>
              <w:lastRenderedPageBreak/>
              <w:t>выполнить необходимые вычисления.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962FAA">
              <w:rPr>
                <w:sz w:val="18"/>
                <w:szCs w:val="18"/>
              </w:rPr>
              <w:t>(Математика, числа и величины)</w:t>
            </w:r>
          </w:p>
        </w:tc>
        <w:tc>
          <w:tcPr>
            <w:tcW w:w="1559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lastRenderedPageBreak/>
              <w:t>Задание №10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962FAA">
              <w:rPr>
                <w:sz w:val="18"/>
                <w:szCs w:val="18"/>
              </w:rPr>
              <w:t xml:space="preserve">Умение дать ответ в виде комментария по прочитанному </w:t>
            </w:r>
            <w:r w:rsidRPr="00962FAA">
              <w:rPr>
                <w:sz w:val="18"/>
                <w:szCs w:val="18"/>
              </w:rPr>
              <w:lastRenderedPageBreak/>
              <w:t>тексту или в виде формы речевого этикета; умение записать ответ в свободной форме</w:t>
            </w:r>
          </w:p>
        </w:tc>
        <w:tc>
          <w:tcPr>
            <w:tcW w:w="1276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lastRenderedPageBreak/>
              <w:t>Задание №11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t>Умение объяснить значение слова.</w:t>
            </w:r>
          </w:p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962FAA">
              <w:rPr>
                <w:sz w:val="18"/>
                <w:szCs w:val="18"/>
              </w:rPr>
              <w:lastRenderedPageBreak/>
              <w:t>(Русский язык, лексика)</w:t>
            </w:r>
          </w:p>
        </w:tc>
        <w:tc>
          <w:tcPr>
            <w:tcW w:w="851" w:type="dxa"/>
          </w:tcPr>
          <w:p w:rsidR="009026D2" w:rsidRPr="00962FAA" w:rsidRDefault="009026D2" w:rsidP="007C7666">
            <w:pPr>
              <w:rPr>
                <w:sz w:val="18"/>
                <w:szCs w:val="18"/>
              </w:rPr>
            </w:pPr>
            <w:r w:rsidRPr="00962FAA">
              <w:rPr>
                <w:sz w:val="18"/>
                <w:szCs w:val="18"/>
              </w:rPr>
              <w:lastRenderedPageBreak/>
              <w:t>Поощрительный балл       за самостоятельность</w:t>
            </w:r>
          </w:p>
          <w:p w:rsidR="009026D2" w:rsidRPr="00962FAA" w:rsidRDefault="009026D2" w:rsidP="007C766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26D2" w:rsidRDefault="009026D2" w:rsidP="007C7666">
            <w:pPr>
              <w:rPr>
                <w:lang w:eastAsia="en-US"/>
              </w:rPr>
            </w:pPr>
            <w:r>
              <w:t>% выполнения</w:t>
            </w:r>
          </w:p>
        </w:tc>
      </w:tr>
      <w:tr w:rsidR="009026D2" w:rsidTr="002F138D">
        <w:tc>
          <w:tcPr>
            <w:tcW w:w="948" w:type="dxa"/>
          </w:tcPr>
          <w:p w:rsidR="009026D2" w:rsidRPr="00962FAA" w:rsidRDefault="009026D2" w:rsidP="007C76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4" w:type="dxa"/>
          </w:tcPr>
          <w:p w:rsidR="009026D2" w:rsidRPr="00962FAA" w:rsidRDefault="009026D2" w:rsidP="007C766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026D2" w:rsidRPr="00962FAA" w:rsidRDefault="009026D2" w:rsidP="007C766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026D2" w:rsidRPr="00962FAA" w:rsidRDefault="009026D2" w:rsidP="007C76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026D2" w:rsidRDefault="009026D2" w:rsidP="007C7666"/>
        </w:tc>
      </w:tr>
    </w:tbl>
    <w:p w:rsidR="009026D2" w:rsidRDefault="009026D2" w:rsidP="00FC2F2A">
      <w:pPr>
        <w:jc w:val="center"/>
        <w:rPr>
          <w:b/>
          <w:sz w:val="28"/>
          <w:szCs w:val="28"/>
        </w:rPr>
      </w:pPr>
    </w:p>
    <w:p w:rsidR="009026D2" w:rsidRDefault="009026D2" w:rsidP="002F138D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rPr>
          <w:b/>
          <w:sz w:val="28"/>
          <w:szCs w:val="28"/>
        </w:rPr>
      </w:pPr>
    </w:p>
    <w:p w:rsidR="009026D2" w:rsidRDefault="009026D2" w:rsidP="002F138D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rPr>
          <w:b/>
          <w:sz w:val="28"/>
          <w:szCs w:val="28"/>
        </w:rPr>
      </w:pPr>
    </w:p>
    <w:p w:rsidR="009026D2" w:rsidRDefault="009026D2" w:rsidP="002D1A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Таблица 1.                 </w:t>
      </w:r>
      <w:r w:rsidRPr="002F138D">
        <w:rPr>
          <w:sz w:val="28"/>
          <w:szCs w:val="28"/>
        </w:rPr>
        <w:t>Итог работы</w:t>
      </w:r>
    </w:p>
    <w:p w:rsidR="009026D2" w:rsidRDefault="009026D2" w:rsidP="002F138D">
      <w:pPr>
        <w:tabs>
          <w:tab w:val="left" w:pos="2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2464"/>
        <w:gridCol w:w="2464"/>
        <w:gridCol w:w="2465"/>
        <w:gridCol w:w="2465"/>
      </w:tblGrid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  <w:r w:rsidRPr="009A27C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  <w:r w:rsidRPr="009A27CE">
              <w:rPr>
                <w:b/>
                <w:sz w:val="20"/>
                <w:szCs w:val="20"/>
              </w:rPr>
              <w:t xml:space="preserve">Ф.И. О. </w:t>
            </w:r>
            <w:r>
              <w:rPr>
                <w:b/>
                <w:sz w:val="20"/>
                <w:szCs w:val="20"/>
              </w:rPr>
              <w:t>ученика</w:t>
            </w: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  <w:r w:rsidRPr="009A27CE">
              <w:rPr>
                <w:b/>
                <w:sz w:val="20"/>
                <w:szCs w:val="20"/>
              </w:rPr>
              <w:t>Базовый (баллы)</w:t>
            </w: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  <w:r w:rsidRPr="009A27CE">
              <w:rPr>
                <w:b/>
                <w:sz w:val="20"/>
                <w:szCs w:val="20"/>
              </w:rPr>
              <w:t>Продвинутый (баллы)</w:t>
            </w: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  <w:r w:rsidRPr="009A27CE">
              <w:rPr>
                <w:b/>
                <w:sz w:val="20"/>
                <w:szCs w:val="20"/>
              </w:rPr>
              <w:t>Итог (баллы)</w:t>
            </w: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9A27CE">
              <w:rPr>
                <w:b/>
                <w:color w:val="FF0000"/>
                <w:sz w:val="20"/>
                <w:szCs w:val="20"/>
              </w:rPr>
              <w:t>% выполнения всей работы</w:t>
            </w:r>
          </w:p>
        </w:tc>
      </w:tr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026D2" w:rsidRPr="009A27CE" w:rsidTr="007C7666">
        <w:tc>
          <w:tcPr>
            <w:tcW w:w="828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</w:tcPr>
          <w:p w:rsidR="009026D2" w:rsidRPr="009A27CE" w:rsidRDefault="009026D2" w:rsidP="007C7666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9A27CE">
              <w:rPr>
                <w:b/>
                <w:color w:val="FF0000"/>
                <w:sz w:val="20"/>
                <w:szCs w:val="20"/>
              </w:rPr>
              <w:t>% средний по классу</w:t>
            </w:r>
          </w:p>
        </w:tc>
      </w:tr>
    </w:tbl>
    <w:p w:rsidR="009026D2" w:rsidRDefault="009026D2" w:rsidP="002F138D"/>
    <w:p w:rsidR="009026D2" w:rsidRPr="002F138D" w:rsidRDefault="009026D2" w:rsidP="002F138D">
      <w:pPr>
        <w:jc w:val="center"/>
        <w:rPr>
          <w:sz w:val="28"/>
          <w:szCs w:val="28"/>
        </w:rPr>
      </w:pPr>
      <w:r w:rsidRPr="002F138D">
        <w:rPr>
          <w:sz w:val="28"/>
          <w:szCs w:val="28"/>
        </w:rPr>
        <w:lastRenderedPageBreak/>
        <w:t>Таблица 2.  Сводная таблица мониторинга обученности учащихся начальных классов</w:t>
      </w:r>
    </w:p>
    <w:p w:rsidR="009026D2" w:rsidRDefault="009026D2" w:rsidP="002F138D"/>
    <w:p w:rsidR="009026D2" w:rsidRDefault="009026D2" w:rsidP="002F138D"/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524"/>
        <w:gridCol w:w="4267"/>
        <w:gridCol w:w="2579"/>
        <w:gridCol w:w="2579"/>
        <w:gridCol w:w="2356"/>
      </w:tblGrid>
      <w:tr w:rsidR="009026D2" w:rsidTr="00AA3AAB">
        <w:trPr>
          <w:trHeight w:val="1066"/>
        </w:trPr>
        <w:tc>
          <w:tcPr>
            <w:tcW w:w="942" w:type="dxa"/>
          </w:tcPr>
          <w:p w:rsidR="009026D2" w:rsidRPr="009A27CE" w:rsidRDefault="009026D2" w:rsidP="007C7666">
            <w:pPr>
              <w:jc w:val="center"/>
              <w:rPr>
                <w:b/>
              </w:rPr>
            </w:pPr>
            <w:r w:rsidRPr="009A27CE">
              <w:rPr>
                <w:b/>
              </w:rPr>
              <w:t>Класс</w:t>
            </w:r>
          </w:p>
        </w:tc>
        <w:tc>
          <w:tcPr>
            <w:tcW w:w="2524" w:type="dxa"/>
          </w:tcPr>
          <w:p w:rsidR="009026D2" w:rsidRPr="009A27CE" w:rsidRDefault="009026D2" w:rsidP="007C7666">
            <w:pPr>
              <w:jc w:val="center"/>
              <w:rPr>
                <w:b/>
              </w:rPr>
            </w:pPr>
            <w:r w:rsidRPr="009A27CE">
              <w:rPr>
                <w:b/>
              </w:rPr>
              <w:t>Ф.И.О. учителя</w:t>
            </w:r>
          </w:p>
        </w:tc>
        <w:tc>
          <w:tcPr>
            <w:tcW w:w="4267" w:type="dxa"/>
          </w:tcPr>
          <w:p w:rsidR="009026D2" w:rsidRPr="009A27CE" w:rsidRDefault="009026D2" w:rsidP="007C7666">
            <w:pPr>
              <w:jc w:val="center"/>
              <w:rPr>
                <w:b/>
              </w:rPr>
            </w:pPr>
            <w:r w:rsidRPr="009A27CE">
              <w:rPr>
                <w:b/>
                <w:spacing w:val="-1"/>
              </w:rPr>
              <w:t>УМК</w:t>
            </w:r>
          </w:p>
        </w:tc>
        <w:tc>
          <w:tcPr>
            <w:tcW w:w="2579" w:type="dxa"/>
          </w:tcPr>
          <w:p w:rsidR="009026D2" w:rsidRPr="009A27CE" w:rsidRDefault="009026D2" w:rsidP="007C7666">
            <w:pPr>
              <w:jc w:val="center"/>
              <w:rPr>
                <w:b/>
              </w:rPr>
            </w:pPr>
            <w:r w:rsidRPr="009A27CE">
              <w:rPr>
                <w:b/>
              </w:rPr>
              <w:t>Группа риска (%)</w:t>
            </w:r>
          </w:p>
        </w:tc>
        <w:tc>
          <w:tcPr>
            <w:tcW w:w="2579" w:type="dxa"/>
          </w:tcPr>
          <w:p w:rsidR="009026D2" w:rsidRPr="009A27CE" w:rsidRDefault="009026D2" w:rsidP="007C7666">
            <w:pPr>
              <w:jc w:val="center"/>
              <w:rPr>
                <w:b/>
              </w:rPr>
            </w:pPr>
            <w:r w:rsidRPr="009A27CE">
              <w:rPr>
                <w:b/>
              </w:rPr>
              <w:t>Группа детей, достигших уровня базовой подготовки</w:t>
            </w:r>
          </w:p>
        </w:tc>
        <w:tc>
          <w:tcPr>
            <w:tcW w:w="2356" w:type="dxa"/>
          </w:tcPr>
          <w:p w:rsidR="009026D2" w:rsidRPr="009A27CE" w:rsidRDefault="009026D2" w:rsidP="007C7666">
            <w:pPr>
              <w:jc w:val="center"/>
              <w:rPr>
                <w:b/>
              </w:rPr>
            </w:pPr>
            <w:r w:rsidRPr="009A27CE">
              <w:rPr>
                <w:b/>
              </w:rPr>
              <w:t>Группа детей, достигших как базового, так и более высоких уровней</w:t>
            </w:r>
          </w:p>
        </w:tc>
      </w:tr>
      <w:tr w:rsidR="009026D2" w:rsidTr="00AA3AAB">
        <w:trPr>
          <w:trHeight w:val="263"/>
        </w:trPr>
        <w:tc>
          <w:tcPr>
            <w:tcW w:w="942" w:type="dxa"/>
          </w:tcPr>
          <w:p w:rsidR="009026D2" w:rsidRDefault="009026D2" w:rsidP="007C7666"/>
        </w:tc>
        <w:tc>
          <w:tcPr>
            <w:tcW w:w="2524" w:type="dxa"/>
          </w:tcPr>
          <w:p w:rsidR="009026D2" w:rsidRDefault="009026D2" w:rsidP="007C7666"/>
        </w:tc>
        <w:tc>
          <w:tcPr>
            <w:tcW w:w="4267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356" w:type="dxa"/>
          </w:tcPr>
          <w:p w:rsidR="009026D2" w:rsidRDefault="009026D2" w:rsidP="007C7666"/>
        </w:tc>
      </w:tr>
      <w:tr w:rsidR="009026D2" w:rsidTr="00AA3AAB">
        <w:trPr>
          <w:trHeight w:val="263"/>
        </w:trPr>
        <w:tc>
          <w:tcPr>
            <w:tcW w:w="942" w:type="dxa"/>
          </w:tcPr>
          <w:p w:rsidR="009026D2" w:rsidRDefault="009026D2" w:rsidP="007C7666"/>
        </w:tc>
        <w:tc>
          <w:tcPr>
            <w:tcW w:w="2524" w:type="dxa"/>
          </w:tcPr>
          <w:p w:rsidR="009026D2" w:rsidRDefault="009026D2" w:rsidP="007C7666"/>
        </w:tc>
        <w:tc>
          <w:tcPr>
            <w:tcW w:w="4267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356" w:type="dxa"/>
          </w:tcPr>
          <w:p w:rsidR="009026D2" w:rsidRDefault="009026D2" w:rsidP="007C7666"/>
        </w:tc>
      </w:tr>
      <w:tr w:rsidR="009026D2" w:rsidTr="00AA3AAB">
        <w:trPr>
          <w:trHeight w:val="279"/>
        </w:trPr>
        <w:tc>
          <w:tcPr>
            <w:tcW w:w="942" w:type="dxa"/>
          </w:tcPr>
          <w:p w:rsidR="009026D2" w:rsidRDefault="009026D2" w:rsidP="007C7666"/>
        </w:tc>
        <w:tc>
          <w:tcPr>
            <w:tcW w:w="2524" w:type="dxa"/>
          </w:tcPr>
          <w:p w:rsidR="009026D2" w:rsidRDefault="009026D2" w:rsidP="007C7666"/>
        </w:tc>
        <w:tc>
          <w:tcPr>
            <w:tcW w:w="4267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356" w:type="dxa"/>
          </w:tcPr>
          <w:p w:rsidR="009026D2" w:rsidRDefault="009026D2" w:rsidP="007C7666"/>
        </w:tc>
      </w:tr>
      <w:tr w:rsidR="009026D2" w:rsidTr="00AA3AAB">
        <w:trPr>
          <w:trHeight w:val="263"/>
        </w:trPr>
        <w:tc>
          <w:tcPr>
            <w:tcW w:w="942" w:type="dxa"/>
          </w:tcPr>
          <w:p w:rsidR="009026D2" w:rsidRDefault="009026D2" w:rsidP="007C7666">
            <w:r>
              <w:t>Итого</w:t>
            </w:r>
          </w:p>
        </w:tc>
        <w:tc>
          <w:tcPr>
            <w:tcW w:w="2524" w:type="dxa"/>
          </w:tcPr>
          <w:p w:rsidR="009026D2" w:rsidRDefault="009026D2" w:rsidP="007C7666"/>
        </w:tc>
        <w:tc>
          <w:tcPr>
            <w:tcW w:w="4267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579" w:type="dxa"/>
          </w:tcPr>
          <w:p w:rsidR="009026D2" w:rsidRDefault="009026D2" w:rsidP="007C7666"/>
        </w:tc>
        <w:tc>
          <w:tcPr>
            <w:tcW w:w="2356" w:type="dxa"/>
          </w:tcPr>
          <w:p w:rsidR="009026D2" w:rsidRDefault="009026D2" w:rsidP="007C7666"/>
        </w:tc>
      </w:tr>
    </w:tbl>
    <w:p w:rsidR="009026D2" w:rsidRDefault="009026D2" w:rsidP="002F138D"/>
    <w:p w:rsidR="009026D2" w:rsidRDefault="009026D2" w:rsidP="002F138D"/>
    <w:p w:rsidR="009026D2" w:rsidRPr="002F138D" w:rsidRDefault="009026D2" w:rsidP="002F138D">
      <w:pPr>
        <w:rPr>
          <w:sz w:val="28"/>
          <w:szCs w:val="28"/>
        </w:rPr>
        <w:sectPr w:rsidR="009026D2" w:rsidRPr="002F138D" w:rsidSect="002F13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26D2" w:rsidRDefault="009026D2" w:rsidP="002D1AC6">
      <w:pPr>
        <w:rPr>
          <w:b/>
          <w:sz w:val="28"/>
          <w:szCs w:val="28"/>
        </w:rPr>
      </w:pPr>
    </w:p>
    <w:sectPr w:rsidR="009026D2" w:rsidSect="0067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altName w:val="@Meiryo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B0"/>
    <w:multiLevelType w:val="hybridMultilevel"/>
    <w:tmpl w:val="D8AE3DCE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3370924"/>
    <w:multiLevelType w:val="hybridMultilevel"/>
    <w:tmpl w:val="F0DC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370C2F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E358D"/>
    <w:multiLevelType w:val="hybridMultilevel"/>
    <w:tmpl w:val="F52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46244"/>
    <w:multiLevelType w:val="hybridMultilevel"/>
    <w:tmpl w:val="F412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157DAC"/>
    <w:multiLevelType w:val="hybridMultilevel"/>
    <w:tmpl w:val="1230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95641A"/>
    <w:multiLevelType w:val="hybridMultilevel"/>
    <w:tmpl w:val="DEF8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4CA689A"/>
    <w:multiLevelType w:val="hybridMultilevel"/>
    <w:tmpl w:val="D094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FA65F3"/>
    <w:multiLevelType w:val="hybridMultilevel"/>
    <w:tmpl w:val="7320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E4966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41FF0"/>
    <w:multiLevelType w:val="hybridMultilevel"/>
    <w:tmpl w:val="8FC0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A541B43"/>
    <w:multiLevelType w:val="hybridMultilevel"/>
    <w:tmpl w:val="BC54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03E02F3"/>
    <w:multiLevelType w:val="hybridMultilevel"/>
    <w:tmpl w:val="3766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B806BF"/>
    <w:multiLevelType w:val="hybridMultilevel"/>
    <w:tmpl w:val="B5809CDE"/>
    <w:lvl w:ilvl="0" w:tplc="572EE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D6EC1"/>
    <w:multiLevelType w:val="hybridMultilevel"/>
    <w:tmpl w:val="1D76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96A14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2144EC"/>
    <w:multiLevelType w:val="hybridMultilevel"/>
    <w:tmpl w:val="544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3F6522"/>
    <w:multiLevelType w:val="hybridMultilevel"/>
    <w:tmpl w:val="111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8911D1"/>
    <w:multiLevelType w:val="hybridMultilevel"/>
    <w:tmpl w:val="07F8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C41F21"/>
    <w:multiLevelType w:val="hybridMultilevel"/>
    <w:tmpl w:val="B75CCE68"/>
    <w:lvl w:ilvl="0" w:tplc="68C0FFEC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4"/>
  </w:num>
  <w:num w:numId="5">
    <w:abstractNumId w:val="21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9"/>
  </w:num>
  <w:num w:numId="11">
    <w:abstractNumId w:val="4"/>
  </w:num>
  <w:num w:numId="12">
    <w:abstractNumId w:val="19"/>
  </w:num>
  <w:num w:numId="13">
    <w:abstractNumId w:val="11"/>
  </w:num>
  <w:num w:numId="14">
    <w:abstractNumId w:val="17"/>
  </w:num>
  <w:num w:numId="15">
    <w:abstractNumId w:val="6"/>
  </w:num>
  <w:num w:numId="16">
    <w:abstractNumId w:val="10"/>
  </w:num>
  <w:num w:numId="17">
    <w:abstractNumId w:val="15"/>
  </w:num>
  <w:num w:numId="18">
    <w:abstractNumId w:val="18"/>
  </w:num>
  <w:num w:numId="19">
    <w:abstractNumId w:val="5"/>
  </w:num>
  <w:num w:numId="20">
    <w:abstractNumId w:val="2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BB8"/>
    <w:rsid w:val="0004646A"/>
    <w:rsid w:val="00076C1E"/>
    <w:rsid w:val="000D65A1"/>
    <w:rsid w:val="0025139C"/>
    <w:rsid w:val="002A5BD0"/>
    <w:rsid w:val="002D1AC6"/>
    <w:rsid w:val="002F138D"/>
    <w:rsid w:val="0030269A"/>
    <w:rsid w:val="0040166E"/>
    <w:rsid w:val="00410A96"/>
    <w:rsid w:val="00643225"/>
    <w:rsid w:val="00645DC2"/>
    <w:rsid w:val="00661D25"/>
    <w:rsid w:val="00673D8E"/>
    <w:rsid w:val="00763A18"/>
    <w:rsid w:val="00791588"/>
    <w:rsid w:val="007C7666"/>
    <w:rsid w:val="007E014F"/>
    <w:rsid w:val="00883016"/>
    <w:rsid w:val="008E0E6D"/>
    <w:rsid w:val="009026D2"/>
    <w:rsid w:val="00952917"/>
    <w:rsid w:val="00962FAA"/>
    <w:rsid w:val="00967A0F"/>
    <w:rsid w:val="009A27CE"/>
    <w:rsid w:val="00A7503B"/>
    <w:rsid w:val="00AA3AAB"/>
    <w:rsid w:val="00B17BB8"/>
    <w:rsid w:val="00BC4BF7"/>
    <w:rsid w:val="00BF75DE"/>
    <w:rsid w:val="00C5673C"/>
    <w:rsid w:val="00DA3433"/>
    <w:rsid w:val="00DF0B00"/>
    <w:rsid w:val="00EE070A"/>
    <w:rsid w:val="00F22906"/>
    <w:rsid w:val="00F2721F"/>
    <w:rsid w:val="00F33443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B17BB8"/>
    <w:pPr>
      <w:widowControl w:val="0"/>
      <w:suppressLineNumbers/>
      <w:suppressAutoHyphens/>
      <w:jc w:val="center"/>
    </w:pPr>
    <w:rPr>
      <w:rFonts w:ascii="Times" w:eastAsia="Calibri" w:hAnsi="Times"/>
      <w:b/>
      <w:bCs/>
      <w:szCs w:val="20"/>
      <w:lang w:val="en-US"/>
    </w:rPr>
  </w:style>
  <w:style w:type="character" w:customStyle="1" w:styleId="Zag11">
    <w:name w:val="Zag_11"/>
    <w:uiPriority w:val="99"/>
    <w:rsid w:val="00B17BB8"/>
  </w:style>
  <w:style w:type="paragraph" w:customStyle="1" w:styleId="Osnova">
    <w:name w:val="Osnova"/>
    <w:basedOn w:val="a"/>
    <w:uiPriority w:val="99"/>
    <w:rsid w:val="00B17BB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B17BB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4">
    <w:name w:val="No Spacing"/>
    <w:uiPriority w:val="99"/>
    <w:qFormat/>
    <w:rsid w:val="00FC2F2A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FC2F2A"/>
    <w:pPr>
      <w:ind w:left="720"/>
      <w:contextualSpacing/>
    </w:pPr>
  </w:style>
  <w:style w:type="paragraph" w:customStyle="1" w:styleId="Zag1">
    <w:name w:val="Zag_1"/>
    <w:basedOn w:val="a"/>
    <w:uiPriority w:val="99"/>
    <w:rsid w:val="00FC2F2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</vt:lpstr>
    </vt:vector>
  </TitlesOfParts>
  <Company/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</dc:title>
  <dc:creator>comp</dc:creator>
  <cp:lastModifiedBy>user</cp:lastModifiedBy>
  <cp:revision>2</cp:revision>
  <cp:lastPrinted>2012-10-17T04:44:00Z</cp:lastPrinted>
  <dcterms:created xsi:type="dcterms:W3CDTF">2016-02-11T09:39:00Z</dcterms:created>
  <dcterms:modified xsi:type="dcterms:W3CDTF">2016-02-11T09:39:00Z</dcterms:modified>
</cp:coreProperties>
</file>